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3EF9" w:rsidRPr="009F1CCD" w:rsidRDefault="00233EF9" w:rsidP="00233EF9">
      <w:pPr>
        <w:tabs>
          <w:tab w:val="right" w:pos="9072"/>
        </w:tabs>
        <w:rPr>
          <w:rFonts w:ascii="Arial" w:hAnsi="Arial" w:cs="Arial"/>
          <w:b/>
          <w:shd w:val="pct10" w:color="auto" w:fill="FFFFFF"/>
        </w:rPr>
      </w:pPr>
      <w:bookmarkStart w:id="0" w:name="_Hlk32315000"/>
      <w:bookmarkStart w:id="1" w:name="OLE_LINK18"/>
      <w:bookmarkStart w:id="2" w:name="OLE_LINK17"/>
      <w:bookmarkStart w:id="3" w:name="_Hlk77701553"/>
      <w:bookmarkEnd w:id="0"/>
      <w:r w:rsidRPr="009F1CCD">
        <w:rPr>
          <w:rFonts w:ascii="Arial" w:hAnsi="Arial" w:cs="Arial"/>
          <w:b/>
        </w:rPr>
        <w:t>3GPP</w:t>
      </w:r>
      <w:r w:rsidRPr="009F1CCD">
        <w:rPr>
          <w:rFonts w:ascii="Arial" w:eastAsia="宋体" w:hAnsi="Arial" w:cs="Arial"/>
          <w:b/>
        </w:rPr>
        <w:t xml:space="preserve"> </w:t>
      </w:r>
      <w:r w:rsidRPr="009F1CCD">
        <w:rPr>
          <w:rFonts w:ascii="Arial" w:hAnsi="Arial" w:cs="Arial"/>
          <w:b/>
        </w:rPr>
        <w:t>TSG RAN WG4 Meeting#1</w:t>
      </w:r>
      <w:r w:rsidRPr="009F1CCD">
        <w:rPr>
          <w:rFonts w:ascii="Arial" w:eastAsia="宋体" w:hAnsi="Arial" w:cs="Arial"/>
          <w:b/>
        </w:rPr>
        <w:t>1</w:t>
      </w:r>
      <w:r>
        <w:rPr>
          <w:rFonts w:ascii="Arial" w:eastAsia="宋体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  <w:r w:rsidRPr="009F1CCD">
        <w:rPr>
          <w:rFonts w:ascii="Arial" w:hAnsi="Arial" w:cs="Arial"/>
          <w:b/>
        </w:rPr>
        <w:t xml:space="preserve">                </w:t>
      </w:r>
      <w:r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/>
          <w:b/>
        </w:rPr>
        <w:tab/>
      </w:r>
      <w:r w:rsidR="009C1E53" w:rsidRPr="009C1E53">
        <w:rPr>
          <w:rFonts w:ascii="Arial" w:hAnsi="Arial" w:cs="Arial"/>
          <w:b/>
        </w:rPr>
        <w:t>R4-2500332</w:t>
      </w:r>
      <w:bookmarkStart w:id="4" w:name="_GoBack"/>
      <w:bookmarkEnd w:id="4"/>
    </w:p>
    <w:p w:rsidR="00233EF9" w:rsidRDefault="00BB4F14" w:rsidP="00233EF9">
      <w:pPr>
        <w:ind w:left="1985" w:hanging="1985"/>
        <w:rPr>
          <w:rFonts w:ascii="Arial" w:hAnsi="Arial" w:cs="Arial"/>
          <w:b/>
        </w:rPr>
      </w:pPr>
      <w:r w:rsidRPr="00BB4F14">
        <w:rPr>
          <w:rFonts w:ascii="Arial" w:hAnsi="Arial" w:cs="Arial"/>
          <w:b/>
        </w:rPr>
        <w:t>Athens, GR</w:t>
      </w:r>
      <w:r w:rsidR="00233EF9" w:rsidRPr="009F1CCD">
        <w:rPr>
          <w:rFonts w:ascii="Arial" w:hAnsi="Arial" w:cs="Arial"/>
          <w:b/>
        </w:rPr>
        <w:t xml:space="preserve">, </w:t>
      </w:r>
      <w:r w:rsidR="00233EF9">
        <w:rPr>
          <w:rFonts w:ascii="Arial" w:hAnsi="Arial" w:cs="Arial" w:hint="eastAsia"/>
          <w:b/>
        </w:rPr>
        <w:t>1</w:t>
      </w:r>
      <w:r>
        <w:rPr>
          <w:rFonts w:ascii="Arial" w:hAnsi="Arial" w:cs="Arial"/>
          <w:b/>
        </w:rPr>
        <w:t>7</w:t>
      </w:r>
      <w:r w:rsidR="00233EF9" w:rsidRPr="00B85763">
        <w:rPr>
          <w:rFonts w:ascii="Arial" w:hAnsi="Arial" w:cs="Arial" w:hint="eastAsia"/>
          <w:b/>
          <w:vertAlign w:val="superscript"/>
        </w:rPr>
        <w:t>th</w:t>
      </w:r>
      <w:r w:rsidR="00233EF9">
        <w:rPr>
          <w:rFonts w:ascii="Arial" w:hAnsi="Arial" w:cs="Arial" w:hint="eastAsia"/>
          <w:b/>
        </w:rPr>
        <w:t xml:space="preserve"> </w:t>
      </w:r>
      <w:r w:rsidR="00233EF9" w:rsidRPr="009F1CCD">
        <w:rPr>
          <w:rFonts w:ascii="Arial" w:hAnsi="Arial" w:cs="Arial"/>
          <w:b/>
        </w:rPr>
        <w:t>-</w:t>
      </w:r>
      <w:r w:rsidR="00233EF9">
        <w:rPr>
          <w:rFonts w:ascii="Arial" w:hAnsi="Arial" w:cs="Arial" w:hint="eastAsia"/>
          <w:b/>
        </w:rPr>
        <w:t xml:space="preserve"> 2</w:t>
      </w:r>
      <w:r>
        <w:rPr>
          <w:rFonts w:ascii="Arial" w:hAnsi="Arial" w:cs="Arial"/>
          <w:b/>
        </w:rPr>
        <w:t>1</w:t>
      </w:r>
      <w:r w:rsidR="00233EF9" w:rsidRPr="00B85763">
        <w:rPr>
          <w:rFonts w:ascii="Arial" w:hAnsi="Arial" w:cs="Arial" w:hint="eastAsia"/>
          <w:b/>
          <w:vertAlign w:val="superscript"/>
        </w:rPr>
        <w:t>nd</w:t>
      </w:r>
      <w:r w:rsidR="00233EF9"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/>
          <w:b/>
        </w:rPr>
        <w:t>February</w:t>
      </w:r>
      <w:r w:rsidR="00233EF9"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/>
          <w:b/>
        </w:rPr>
        <w:t>2025</w:t>
      </w:r>
    </w:p>
    <w:p w:rsidR="00233EF9" w:rsidRPr="00B85763" w:rsidRDefault="00233EF9" w:rsidP="00233EF9">
      <w:pPr>
        <w:ind w:left="1985" w:hanging="1985"/>
        <w:rPr>
          <w:rFonts w:ascii="Arial" w:hAnsi="Arial" w:cs="Arial"/>
          <w:b/>
        </w:rPr>
      </w:pPr>
    </w:p>
    <w:bookmarkEnd w:id="1"/>
    <w:bookmarkEnd w:id="2"/>
    <w:p w:rsidR="00233EF9" w:rsidRPr="00233EF9" w:rsidRDefault="00233EF9" w:rsidP="00240A8E">
      <w:pPr>
        <w:ind w:left="1985" w:hanging="1985"/>
        <w:jc w:val="left"/>
        <w:rPr>
          <w:rFonts w:ascii="Arial" w:eastAsia="宋体" w:hAnsi="Arial" w:cs="Arial"/>
          <w:b/>
          <w:bCs/>
          <w:szCs w:val="18"/>
        </w:rPr>
      </w:pPr>
      <w:r w:rsidRPr="00233EF9">
        <w:rPr>
          <w:rFonts w:ascii="Arial" w:eastAsia="MS Mincho" w:hAnsi="Arial" w:cs="Arial"/>
          <w:b/>
        </w:rPr>
        <w:t>Title:</w:t>
      </w:r>
      <w:r w:rsidRPr="00233EF9">
        <w:rPr>
          <w:rFonts w:ascii="Arial" w:eastAsia="MS Mincho" w:hAnsi="Arial" w:cs="Arial"/>
          <w:b/>
        </w:rPr>
        <w:tab/>
      </w:r>
      <w:r w:rsidRPr="00233EF9">
        <w:rPr>
          <w:rFonts w:ascii="Arial" w:eastAsia="宋体" w:hAnsi="Arial" w:cs="Arial"/>
          <w:b/>
          <w:bCs/>
          <w:szCs w:val="18"/>
        </w:rPr>
        <w:t xml:space="preserve">RRM requirements </w:t>
      </w:r>
      <w:r>
        <w:rPr>
          <w:rFonts w:ascii="Arial" w:eastAsia="宋体" w:hAnsi="Arial" w:cs="Arial"/>
          <w:b/>
          <w:bCs/>
          <w:szCs w:val="18"/>
        </w:rPr>
        <w:t>on</w:t>
      </w:r>
      <w:r w:rsidRPr="00233EF9">
        <w:rPr>
          <w:rFonts w:ascii="Arial" w:eastAsia="宋体" w:hAnsi="Arial" w:cs="Arial"/>
          <w:b/>
          <w:bCs/>
          <w:szCs w:val="18"/>
        </w:rPr>
        <w:t xml:space="preserve"> </w:t>
      </w:r>
      <w:r w:rsidR="00240A8E" w:rsidRPr="00240A8E">
        <w:rPr>
          <w:rFonts w:ascii="Arial" w:eastAsia="宋体" w:hAnsi="Arial" w:cs="Arial"/>
          <w:b/>
          <w:bCs/>
          <w:szCs w:val="18"/>
        </w:rPr>
        <w:t>UE-initiated/event-driven beam management</w:t>
      </w:r>
    </w:p>
    <w:p w:rsidR="00233EF9" w:rsidRPr="00233EF9" w:rsidRDefault="00233EF9" w:rsidP="00233EF9">
      <w:pPr>
        <w:ind w:left="1985" w:hanging="1985"/>
        <w:rPr>
          <w:rFonts w:ascii="Arial" w:eastAsia="宋体" w:hAnsi="Arial" w:cs="Arial"/>
          <w:b/>
          <w:bCs/>
          <w:sz w:val="24"/>
        </w:rPr>
      </w:pPr>
      <w:r w:rsidRPr="00233EF9">
        <w:rPr>
          <w:rFonts w:ascii="Arial" w:eastAsia="MS Mincho" w:hAnsi="Arial" w:cs="Arial"/>
          <w:b/>
          <w:bCs/>
        </w:rPr>
        <w:t>Source:</w:t>
      </w:r>
      <w:r w:rsidRPr="00233EF9">
        <w:rPr>
          <w:rFonts w:ascii="Arial" w:eastAsia="MS Mincho" w:hAnsi="Arial" w:cs="Arial"/>
          <w:b/>
          <w:bCs/>
        </w:rPr>
        <w:tab/>
      </w:r>
      <w:bookmarkStart w:id="5" w:name="OLE_LINK39"/>
      <w:bookmarkStart w:id="6" w:name="OLE_LINK40"/>
      <w:r w:rsidRPr="00233EF9">
        <w:rPr>
          <w:rFonts w:ascii="Arial" w:eastAsia="宋体" w:hAnsi="Arial" w:cs="Arial"/>
          <w:b/>
          <w:bCs/>
          <w:szCs w:val="18"/>
        </w:rPr>
        <w:t>China Telecom</w:t>
      </w:r>
      <w:bookmarkEnd w:id="5"/>
      <w:bookmarkEnd w:id="6"/>
    </w:p>
    <w:p w:rsidR="00233EF9" w:rsidRPr="00233EF9" w:rsidRDefault="00233EF9" w:rsidP="00233EF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ind w:left="1985" w:hanging="1985"/>
        <w:rPr>
          <w:rFonts w:ascii="Arial" w:eastAsia="宋体" w:hAnsi="Arial" w:cs="Arial"/>
          <w:b/>
          <w:bCs/>
        </w:rPr>
      </w:pPr>
      <w:r w:rsidRPr="00233EF9">
        <w:rPr>
          <w:rFonts w:ascii="Arial" w:eastAsia="MS Mincho" w:hAnsi="Arial" w:cs="Arial"/>
          <w:b/>
          <w:bCs/>
          <w:color w:val="000000"/>
        </w:rPr>
        <w:t>Agenda item:</w:t>
      </w:r>
      <w:r w:rsidRPr="00233EF9">
        <w:rPr>
          <w:rFonts w:ascii="Arial" w:eastAsia="MS Mincho" w:hAnsi="Arial" w:cs="Arial"/>
          <w:b/>
          <w:bCs/>
        </w:rPr>
        <w:tab/>
      </w:r>
      <w:r w:rsidRPr="00233EF9">
        <w:rPr>
          <w:rFonts w:ascii="Arial" w:eastAsia="MS Mincho" w:hAnsi="Arial" w:cs="Arial"/>
          <w:b/>
          <w:bCs/>
          <w:lang w:eastAsia="ja-JP"/>
        </w:rPr>
        <w:tab/>
      </w:r>
      <w:r w:rsidRPr="00233EF9">
        <w:rPr>
          <w:rFonts w:ascii="Arial" w:eastAsia="MS Mincho" w:hAnsi="Arial" w:cs="Arial"/>
          <w:b/>
          <w:bCs/>
          <w:lang w:eastAsia="ja-JP"/>
        </w:rPr>
        <w:tab/>
      </w:r>
      <w:r w:rsidR="00065B64" w:rsidRPr="00065B64">
        <w:rPr>
          <w:rFonts w:ascii="Arial" w:eastAsia="宋体" w:hAnsi="Arial" w:cs="Arial"/>
          <w:b/>
          <w:bCs/>
          <w:szCs w:val="18"/>
        </w:rPr>
        <w:t>7.22.3.1</w:t>
      </w:r>
    </w:p>
    <w:p w:rsidR="00233EF9" w:rsidRPr="00233EF9" w:rsidRDefault="00233EF9" w:rsidP="00233EF9">
      <w:pPr>
        <w:ind w:left="1985" w:hanging="1985"/>
        <w:rPr>
          <w:rFonts w:ascii="Arial" w:hAnsi="Arial" w:cs="Arial"/>
          <w:b/>
          <w:bCs/>
          <w:color w:val="000000"/>
        </w:rPr>
      </w:pPr>
      <w:r w:rsidRPr="00233EF9">
        <w:rPr>
          <w:rFonts w:ascii="Arial" w:eastAsia="MS Mincho" w:hAnsi="Arial" w:cs="Arial"/>
          <w:b/>
          <w:bCs/>
          <w:color w:val="000000"/>
        </w:rPr>
        <w:t>Document for:</w:t>
      </w:r>
      <w:r w:rsidRPr="00233EF9">
        <w:rPr>
          <w:rFonts w:ascii="Arial" w:eastAsia="MS Mincho" w:hAnsi="Arial" w:cs="Arial"/>
          <w:b/>
          <w:bCs/>
          <w:color w:val="000000"/>
        </w:rPr>
        <w:tab/>
      </w:r>
      <w:r w:rsidRPr="00233EF9">
        <w:rPr>
          <w:rFonts w:ascii="Arial" w:hAnsi="Arial" w:cs="Arial"/>
          <w:b/>
          <w:bCs/>
          <w:color w:val="000000"/>
        </w:rPr>
        <w:t>Discussion</w:t>
      </w:r>
    </w:p>
    <w:bookmarkEnd w:id="3"/>
    <w:p w:rsidR="00233EF9" w:rsidRDefault="00233EF9" w:rsidP="00233EF9">
      <w:pPr>
        <w:rPr>
          <w:lang w:val="en-GB"/>
        </w:rPr>
      </w:pPr>
    </w:p>
    <w:p w:rsidR="007B280D" w:rsidRPr="007B280D" w:rsidRDefault="007B280D" w:rsidP="005D34CC">
      <w:pPr>
        <w:keepNext/>
        <w:keepLines/>
        <w:widowControl/>
        <w:numPr>
          <w:ilvl w:val="0"/>
          <w:numId w:val="8"/>
        </w:numPr>
        <w:pBdr>
          <w:top w:val="single" w:sz="12" w:space="3" w:color="auto"/>
        </w:pBdr>
        <w:snapToGrid w:val="0"/>
        <w:spacing w:before="120" w:after="120" w:line="288" w:lineRule="auto"/>
        <w:ind w:left="357" w:hanging="357"/>
        <w:jc w:val="left"/>
        <w:outlineLvl w:val="0"/>
        <w:rPr>
          <w:rFonts w:ascii="Arial" w:eastAsia="等线" w:hAnsi="Arial" w:cs="Times New Roman"/>
          <w:sz w:val="36"/>
          <w:szCs w:val="36"/>
        </w:rPr>
      </w:pPr>
      <w:r w:rsidRPr="007B280D">
        <w:rPr>
          <w:rFonts w:ascii="Arial" w:eastAsia="等线" w:hAnsi="Arial" w:cs="Times New Roman"/>
          <w:sz w:val="36"/>
          <w:szCs w:val="36"/>
        </w:rPr>
        <w:t>Introduction</w:t>
      </w:r>
    </w:p>
    <w:p w:rsidR="007B280D" w:rsidRDefault="007B280D" w:rsidP="007B280D">
      <w:pPr>
        <w:snapToGrid w:val="0"/>
        <w:spacing w:after="120"/>
        <w:rPr>
          <w:rFonts w:ascii="Times New Roman" w:eastAsia="宋体" w:hAnsi="Times New Roman" w:cs="Times New Roman"/>
          <w:szCs w:val="21"/>
        </w:rPr>
      </w:pPr>
      <w:r w:rsidRPr="007B280D">
        <w:rPr>
          <w:rFonts w:ascii="Times New Roman" w:eastAsia="宋体" w:hAnsi="Times New Roman" w:cs="Times New Roman"/>
          <w:szCs w:val="21"/>
        </w:rPr>
        <w:t>In the RAN4 #1</w:t>
      </w:r>
      <w:r w:rsidRPr="007B280D"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3</w:t>
      </w:r>
      <w:r w:rsidRPr="007B280D">
        <w:rPr>
          <w:rFonts w:ascii="Times New Roman" w:eastAsia="宋体" w:hAnsi="Times New Roman" w:cs="Times New Roman"/>
          <w:szCs w:val="21"/>
        </w:rPr>
        <w:t xml:space="preserve"> meeting, the </w:t>
      </w:r>
      <w:r w:rsidR="005C14AB">
        <w:rPr>
          <w:rFonts w:ascii="Times New Roman" w:eastAsia="宋体" w:hAnsi="Times New Roman" w:cs="Times New Roman"/>
          <w:szCs w:val="21"/>
        </w:rPr>
        <w:t xml:space="preserve">RRM requirements </w:t>
      </w:r>
      <w:r w:rsidR="00240A8E" w:rsidRPr="00240A8E">
        <w:rPr>
          <w:rFonts w:ascii="Times New Roman" w:eastAsia="宋体" w:hAnsi="Times New Roman" w:cs="Times New Roman"/>
          <w:szCs w:val="21"/>
        </w:rPr>
        <w:t>for NR_MIMO_Ph5_Part1</w:t>
      </w:r>
      <w:r w:rsidR="00240A8E">
        <w:rPr>
          <w:rFonts w:ascii="Times New Roman" w:eastAsia="宋体" w:hAnsi="Times New Roman" w:cs="Times New Roman"/>
          <w:szCs w:val="21"/>
        </w:rPr>
        <w:t xml:space="preserve"> </w:t>
      </w:r>
      <w:r w:rsidR="005C14AB">
        <w:rPr>
          <w:rFonts w:ascii="Times New Roman" w:eastAsia="宋体" w:hAnsi="Times New Roman" w:cs="Times New Roman"/>
          <w:szCs w:val="21"/>
        </w:rPr>
        <w:t>were discussed</w:t>
      </w:r>
      <w:r w:rsidRPr="007B280D">
        <w:rPr>
          <w:rFonts w:ascii="Times New Roman" w:eastAsia="宋体" w:hAnsi="Times New Roman" w:cs="Times New Roman"/>
          <w:szCs w:val="21"/>
        </w:rPr>
        <w:t xml:space="preserve"> </w:t>
      </w:r>
      <w:bookmarkStart w:id="7" w:name="OLE_LINK1"/>
      <w:bookmarkStart w:id="8" w:name="OLE_LINK2"/>
      <w:r w:rsidRPr="007B280D">
        <w:rPr>
          <w:rFonts w:ascii="Times New Roman" w:eastAsia="宋体" w:hAnsi="Times New Roman" w:cs="Times New Roman"/>
          <w:szCs w:val="21"/>
        </w:rPr>
        <w:t xml:space="preserve">and WF [1] has been approved. </w:t>
      </w:r>
      <w:bookmarkEnd w:id="7"/>
      <w:bookmarkEnd w:id="8"/>
      <w:r w:rsidRPr="007B280D">
        <w:rPr>
          <w:rFonts w:ascii="Times New Roman" w:eastAsia="宋体" w:hAnsi="Times New Roman" w:cs="Times New Roman"/>
          <w:szCs w:val="21"/>
        </w:rPr>
        <w:t>In this paper,</w:t>
      </w:r>
      <w:r w:rsidR="005C14AB">
        <w:rPr>
          <w:rFonts w:ascii="Times New Roman" w:eastAsia="宋体" w:hAnsi="Times New Roman" w:cs="Times New Roman"/>
          <w:szCs w:val="21"/>
        </w:rPr>
        <w:t xml:space="preserve"> we present our views on</w:t>
      </w:r>
      <w:r w:rsidRPr="007B280D">
        <w:rPr>
          <w:rFonts w:ascii="Times New Roman" w:eastAsia="宋体" w:hAnsi="Times New Roman" w:cs="Times New Roman"/>
          <w:szCs w:val="21"/>
        </w:rPr>
        <w:t xml:space="preserve"> </w:t>
      </w:r>
      <w:r w:rsidR="005C14AB">
        <w:rPr>
          <w:rFonts w:ascii="Times New Roman" w:eastAsia="宋体" w:hAnsi="Times New Roman" w:cs="Times New Roman"/>
          <w:szCs w:val="21"/>
        </w:rPr>
        <w:t>some open</w:t>
      </w:r>
      <w:r w:rsidRPr="007B280D">
        <w:rPr>
          <w:rFonts w:ascii="Times New Roman" w:eastAsia="宋体" w:hAnsi="Times New Roman" w:cs="Times New Roman"/>
          <w:szCs w:val="21"/>
        </w:rPr>
        <w:t xml:space="preserve"> issues.</w:t>
      </w:r>
    </w:p>
    <w:p w:rsidR="005C14AB" w:rsidRPr="007B280D" w:rsidRDefault="005C14AB" w:rsidP="007B280D">
      <w:pPr>
        <w:snapToGrid w:val="0"/>
        <w:spacing w:after="120"/>
        <w:rPr>
          <w:rFonts w:ascii="Times New Roman" w:eastAsia="宋体" w:hAnsi="Times New Roman" w:cs="Times New Roman"/>
          <w:szCs w:val="21"/>
        </w:rPr>
      </w:pPr>
    </w:p>
    <w:p w:rsidR="005C14AB" w:rsidRDefault="005C14AB" w:rsidP="00184584">
      <w:pPr>
        <w:keepNext/>
        <w:keepLines/>
        <w:widowControl/>
        <w:numPr>
          <w:ilvl w:val="0"/>
          <w:numId w:val="8"/>
        </w:numPr>
        <w:pBdr>
          <w:top w:val="single" w:sz="12" w:space="3" w:color="auto"/>
        </w:pBdr>
        <w:snapToGrid w:val="0"/>
        <w:spacing w:before="120" w:after="120" w:line="288" w:lineRule="auto"/>
        <w:ind w:left="357" w:hanging="357"/>
        <w:jc w:val="left"/>
        <w:outlineLvl w:val="0"/>
        <w:rPr>
          <w:rFonts w:ascii="Arial" w:eastAsia="等线" w:hAnsi="Arial" w:cs="Times New Roman"/>
          <w:sz w:val="36"/>
          <w:szCs w:val="36"/>
        </w:rPr>
      </w:pPr>
      <w:r>
        <w:rPr>
          <w:rFonts w:ascii="Arial" w:eastAsia="等线" w:hAnsi="Arial" w:cs="Times New Roman"/>
          <w:sz w:val="36"/>
          <w:szCs w:val="36"/>
        </w:rPr>
        <w:t>Discussion</w:t>
      </w:r>
    </w:p>
    <w:p w:rsidR="000F2D09" w:rsidRPr="005C74D5" w:rsidRDefault="000F2D09" w:rsidP="005C74D5">
      <w:pPr>
        <w:snapToGrid w:val="0"/>
        <w:spacing w:after="120"/>
        <w:rPr>
          <w:rFonts w:ascii="Times New Roman" w:hAnsi="Times New Roman" w:cs="Times New Roman"/>
          <w:b/>
          <w:szCs w:val="21"/>
          <w:u w:val="single"/>
        </w:rPr>
      </w:pPr>
      <w:r w:rsidRPr="005C74D5">
        <w:rPr>
          <w:rFonts w:ascii="Times New Roman" w:hAnsi="Times New Roman" w:cs="Times New Roman"/>
          <w:b/>
          <w:szCs w:val="21"/>
          <w:u w:val="single"/>
        </w:rPr>
        <w:t>Issue 1-3: Whether RAN4 to specify requirements for case 1 or cover both case1 and case2?</w:t>
      </w:r>
    </w:p>
    <w:p w:rsidR="00375695" w:rsidRPr="00375695" w:rsidRDefault="00375695" w:rsidP="00375695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eastAsia="等线" w:hAnsi="Times New Roman" w:cs="Times New Roman"/>
          <w:kern w:val="0"/>
          <w:szCs w:val="21"/>
          <w:lang w:val="en-GB"/>
        </w:rPr>
      </w:pPr>
      <w:r w:rsidRPr="00375695">
        <w:rPr>
          <w:rFonts w:ascii="Times New Roman" w:eastAsia="等线" w:hAnsi="Times New Roman" w:cs="Times New Roman" w:hint="eastAsia"/>
          <w:kern w:val="0"/>
          <w:szCs w:val="21"/>
          <w:lang w:val="en-GB"/>
        </w:rPr>
        <w:t>Th</w:t>
      </w:r>
      <w:r>
        <w:rPr>
          <w:rFonts w:ascii="Times New Roman" w:eastAsia="等线" w:hAnsi="Times New Roman" w:cs="Times New Roman"/>
          <w:kern w:val="0"/>
          <w:szCs w:val="21"/>
          <w:lang w:val="en-GB"/>
        </w:rPr>
        <w:t xml:space="preserve">e </w:t>
      </w:r>
      <w:r w:rsidR="00146CEE">
        <w:rPr>
          <w:rFonts w:ascii="Times New Roman" w:eastAsia="等线" w:hAnsi="Times New Roman" w:cs="Times New Roman"/>
          <w:kern w:val="0"/>
          <w:szCs w:val="21"/>
          <w:lang w:val="en-GB"/>
        </w:rPr>
        <w:t xml:space="preserve">following </w:t>
      </w:r>
      <w:r>
        <w:rPr>
          <w:rFonts w:ascii="Times New Roman" w:eastAsia="等线" w:hAnsi="Times New Roman" w:cs="Times New Roman"/>
          <w:kern w:val="0"/>
          <w:szCs w:val="21"/>
          <w:lang w:val="en-GB"/>
        </w:rPr>
        <w:t>agreement and options are captured in the WF:</w:t>
      </w:r>
    </w:p>
    <w:p w:rsidR="000F2D09" w:rsidRPr="00375695" w:rsidRDefault="000F2D09" w:rsidP="00375695">
      <w:pPr>
        <w:widowControl/>
        <w:overflowPunct w:val="0"/>
        <w:autoSpaceDE w:val="0"/>
        <w:autoSpaceDN w:val="0"/>
        <w:adjustRightInd w:val="0"/>
        <w:snapToGrid w:val="0"/>
        <w:spacing w:after="120"/>
        <w:ind w:leftChars="200" w:left="420"/>
        <w:jc w:val="left"/>
        <w:textAlignment w:val="baseline"/>
        <w:rPr>
          <w:rFonts w:ascii="Times New Roman" w:eastAsia="等线" w:hAnsi="Times New Roman" w:cs="Times New Roman"/>
          <w:i/>
          <w:kern w:val="0"/>
          <w:szCs w:val="21"/>
          <w:u w:val="single"/>
          <w:lang w:val="en-GB"/>
        </w:rPr>
      </w:pPr>
      <w:r w:rsidRPr="00375695">
        <w:rPr>
          <w:rFonts w:ascii="Times New Roman" w:eastAsia="等线" w:hAnsi="Times New Roman" w:cs="Times New Roman"/>
          <w:i/>
          <w:kern w:val="0"/>
          <w:szCs w:val="21"/>
          <w:u w:val="single"/>
          <w:lang w:val="en-GB"/>
        </w:rPr>
        <w:t>Case 1: no time window based</w:t>
      </w:r>
    </w:p>
    <w:p w:rsidR="000F2D09" w:rsidRPr="00375695" w:rsidRDefault="000F2D09" w:rsidP="00375695">
      <w:pPr>
        <w:widowControl/>
        <w:snapToGrid w:val="0"/>
        <w:spacing w:after="120"/>
        <w:ind w:leftChars="200" w:left="420"/>
        <w:jc w:val="left"/>
        <w:rPr>
          <w:rFonts w:ascii="Times New Roman" w:eastAsia="等线" w:hAnsi="Times New Roman" w:cs="Times New Roman"/>
          <w:i/>
          <w:kern w:val="0"/>
          <w:szCs w:val="21"/>
          <w:u w:val="single"/>
          <w:lang w:val="en-GB"/>
        </w:rPr>
      </w:pPr>
      <w:r w:rsidRPr="00375695">
        <w:rPr>
          <w:rFonts w:ascii="Times New Roman" w:eastAsia="等线" w:hAnsi="Times New Roman" w:cs="Times New Roman"/>
          <w:i/>
          <w:kern w:val="0"/>
          <w:szCs w:val="21"/>
          <w:u w:val="single"/>
          <w:lang w:val="en-GB"/>
        </w:rPr>
        <w:t>Case 2: with time window based, M is configurable</w:t>
      </w:r>
    </w:p>
    <w:p w:rsidR="000F2D09" w:rsidRPr="00375695" w:rsidRDefault="000F2D09" w:rsidP="00375695">
      <w:pPr>
        <w:widowControl/>
        <w:overflowPunct w:val="0"/>
        <w:autoSpaceDE w:val="0"/>
        <w:autoSpaceDN w:val="0"/>
        <w:adjustRightInd w:val="0"/>
        <w:snapToGrid w:val="0"/>
        <w:spacing w:after="120"/>
        <w:ind w:leftChars="200" w:left="420"/>
        <w:jc w:val="left"/>
        <w:textAlignment w:val="baseline"/>
        <w:rPr>
          <w:rFonts w:ascii="Times New Roman" w:eastAsia="Times New Roman" w:hAnsi="Times New Roman" w:cs="Times New Roman"/>
          <w:i/>
          <w:kern w:val="0"/>
          <w:szCs w:val="21"/>
          <w:lang w:val="en-GB"/>
        </w:rPr>
      </w:pPr>
      <w:r w:rsidRPr="00375695">
        <w:rPr>
          <w:rFonts w:ascii="Times New Roman" w:eastAsia="Times New Roman" w:hAnsi="Times New Roman" w:cs="Times New Roman"/>
          <w:i/>
          <w:kern w:val="0"/>
          <w:szCs w:val="21"/>
          <w:lang w:val="en-GB"/>
        </w:rPr>
        <w:t>Agreement:</w:t>
      </w:r>
    </w:p>
    <w:p w:rsidR="000F2D09" w:rsidRPr="00375695" w:rsidRDefault="000F2D09" w:rsidP="00375695">
      <w:pPr>
        <w:widowControl/>
        <w:overflowPunct w:val="0"/>
        <w:autoSpaceDE w:val="0"/>
        <w:autoSpaceDN w:val="0"/>
        <w:adjustRightInd w:val="0"/>
        <w:snapToGrid w:val="0"/>
        <w:spacing w:after="120"/>
        <w:ind w:leftChars="200" w:left="420"/>
        <w:jc w:val="left"/>
        <w:textAlignment w:val="baseline"/>
        <w:rPr>
          <w:rFonts w:ascii="Times New Roman" w:eastAsia="Times New Roman" w:hAnsi="Times New Roman" w:cs="Times New Roman"/>
          <w:i/>
          <w:kern w:val="0"/>
          <w:szCs w:val="21"/>
          <w:lang w:val="en-GB"/>
        </w:rPr>
      </w:pPr>
      <w:r w:rsidRPr="00375695">
        <w:rPr>
          <w:rFonts w:ascii="Times New Roman" w:eastAsia="Times New Roman" w:hAnsi="Times New Roman" w:cs="Times New Roman"/>
          <w:i/>
          <w:kern w:val="0"/>
          <w:szCs w:val="21"/>
          <w:lang w:val="en-GB"/>
        </w:rPr>
        <w:t>It is RAN4 common understanding that no additional filtering applies for case 2 compared to case 1, if RAN4 will define requirement for case 2.</w:t>
      </w:r>
    </w:p>
    <w:p w:rsidR="000F2D09" w:rsidRPr="00375695" w:rsidRDefault="000F2D09" w:rsidP="005C74D5">
      <w:pPr>
        <w:pStyle w:val="a7"/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left="720" w:firstLineChars="0"/>
        <w:textAlignment w:val="auto"/>
        <w:rPr>
          <w:i/>
          <w:sz w:val="21"/>
          <w:szCs w:val="21"/>
        </w:rPr>
      </w:pPr>
      <w:r w:rsidRPr="00375695">
        <w:rPr>
          <w:i/>
          <w:sz w:val="21"/>
          <w:szCs w:val="21"/>
        </w:rPr>
        <w:t>Proposals</w:t>
      </w:r>
    </w:p>
    <w:p w:rsidR="000F2D09" w:rsidRPr="00375695" w:rsidRDefault="000F2D09" w:rsidP="005C74D5">
      <w:pPr>
        <w:pStyle w:val="a7"/>
        <w:numPr>
          <w:ilvl w:val="1"/>
          <w:numId w:val="9"/>
        </w:numPr>
        <w:overflowPunct/>
        <w:autoSpaceDE/>
        <w:autoSpaceDN/>
        <w:adjustRightInd/>
        <w:snapToGrid w:val="0"/>
        <w:spacing w:after="120"/>
        <w:ind w:left="1440" w:firstLineChars="0"/>
        <w:textAlignment w:val="auto"/>
        <w:rPr>
          <w:i/>
          <w:sz w:val="21"/>
          <w:szCs w:val="21"/>
        </w:rPr>
      </w:pPr>
      <w:r w:rsidRPr="00375695">
        <w:rPr>
          <w:i/>
          <w:sz w:val="21"/>
          <w:szCs w:val="21"/>
        </w:rPr>
        <w:t>Option 1: (Qualcomm, Apple, vivo, Ericsson, MediaTek)</w:t>
      </w:r>
    </w:p>
    <w:p w:rsidR="000F2D09" w:rsidRPr="00375695" w:rsidRDefault="000F2D09" w:rsidP="005C74D5">
      <w:pPr>
        <w:pStyle w:val="a7"/>
        <w:numPr>
          <w:ilvl w:val="2"/>
          <w:numId w:val="9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i/>
          <w:sz w:val="21"/>
          <w:szCs w:val="21"/>
        </w:rPr>
      </w:pPr>
      <w:r w:rsidRPr="00375695">
        <w:rPr>
          <w:i/>
          <w:sz w:val="21"/>
          <w:szCs w:val="21"/>
        </w:rPr>
        <w:t>Only define event triggered measurement delay based on without time window</w:t>
      </w:r>
    </w:p>
    <w:p w:rsidR="000F2D09" w:rsidRPr="00375695" w:rsidRDefault="000F2D09" w:rsidP="005C74D5">
      <w:pPr>
        <w:pStyle w:val="a7"/>
        <w:numPr>
          <w:ilvl w:val="1"/>
          <w:numId w:val="9"/>
        </w:numPr>
        <w:overflowPunct/>
        <w:autoSpaceDE/>
        <w:autoSpaceDN/>
        <w:adjustRightInd/>
        <w:snapToGrid w:val="0"/>
        <w:spacing w:after="120"/>
        <w:ind w:left="1440" w:firstLineChars="0"/>
        <w:textAlignment w:val="auto"/>
        <w:rPr>
          <w:i/>
          <w:sz w:val="21"/>
          <w:szCs w:val="21"/>
          <w:lang w:val="da-DK"/>
        </w:rPr>
      </w:pPr>
      <w:r w:rsidRPr="00375695">
        <w:rPr>
          <w:i/>
          <w:sz w:val="21"/>
          <w:szCs w:val="21"/>
          <w:lang w:val="da-DK"/>
        </w:rPr>
        <w:t>Option 2: (Nokia, Xiaomi, Samsung, CMCC, ZTE, HW)</w:t>
      </w:r>
    </w:p>
    <w:p w:rsidR="000F2D09" w:rsidRPr="00375695" w:rsidRDefault="000F2D09" w:rsidP="005C74D5">
      <w:pPr>
        <w:pStyle w:val="a7"/>
        <w:numPr>
          <w:ilvl w:val="2"/>
          <w:numId w:val="9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i/>
          <w:sz w:val="21"/>
          <w:szCs w:val="21"/>
        </w:rPr>
      </w:pPr>
      <w:r w:rsidRPr="00375695">
        <w:rPr>
          <w:i/>
          <w:sz w:val="21"/>
          <w:szCs w:val="21"/>
        </w:rPr>
        <w:t>RAN4 to specify requirements to cover both cases of no time window based and time window based</w:t>
      </w:r>
    </w:p>
    <w:p w:rsidR="00BC1932" w:rsidRDefault="00375695" w:rsidP="005C74D5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eastAsia="Times New Roman" w:hAnsi="Times New Roman" w:cs="Times New Roman"/>
          <w:kern w:val="0"/>
          <w:szCs w:val="21"/>
          <w:lang w:val="en-GB"/>
        </w:rPr>
      </w:pPr>
      <w:r>
        <w:rPr>
          <w:rFonts w:ascii="Times New Roman" w:eastAsia="Times New Roman" w:hAnsi="Times New Roman" w:cs="Times New Roman"/>
          <w:kern w:val="0"/>
          <w:szCs w:val="21"/>
          <w:lang w:val="en-GB"/>
        </w:rPr>
        <w:t>In</w:t>
      </w:r>
      <w:r w:rsidR="005C74D5" w:rsidRPr="005C74D5">
        <w:rPr>
          <w:rFonts w:ascii="Times New Roman" w:eastAsia="Times New Roman" w:hAnsi="Times New Roman" w:cs="Times New Roman"/>
          <w:kern w:val="0"/>
          <w:szCs w:val="21"/>
          <w:lang w:val="en-GB"/>
        </w:rPr>
        <w:t xml:space="preserve"> option 2</w:t>
      </w:r>
      <w:r>
        <w:rPr>
          <w:rFonts w:ascii="Times New Roman" w:eastAsia="Times New Roman" w:hAnsi="Times New Roman" w:cs="Times New Roman"/>
          <w:kern w:val="0"/>
          <w:szCs w:val="21"/>
          <w:lang w:val="en-GB"/>
        </w:rPr>
        <w:t xml:space="preserve">, it </w:t>
      </w:r>
      <w:r w:rsidR="00BC1932">
        <w:rPr>
          <w:rFonts w:ascii="Times New Roman" w:eastAsia="Times New Roman" w:hAnsi="Times New Roman" w:cs="Times New Roman"/>
          <w:kern w:val="0"/>
          <w:szCs w:val="21"/>
          <w:lang w:val="en-GB"/>
        </w:rPr>
        <w:t>specifies</w:t>
      </w:r>
      <w:r>
        <w:rPr>
          <w:rFonts w:ascii="Times New Roman" w:eastAsia="Times New Roman" w:hAnsi="Times New Roman" w:cs="Times New Roman"/>
          <w:kern w:val="0"/>
          <w:szCs w:val="21"/>
          <w:lang w:val="en-GB"/>
        </w:rPr>
        <w:t xml:space="preserve"> requirement for time </w:t>
      </w:r>
      <w:proofErr w:type="gramStart"/>
      <w:r>
        <w:rPr>
          <w:rFonts w:ascii="Times New Roman" w:eastAsia="Times New Roman" w:hAnsi="Times New Roman" w:cs="Times New Roman"/>
          <w:kern w:val="0"/>
          <w:szCs w:val="21"/>
          <w:lang w:val="en-GB"/>
        </w:rPr>
        <w:t>window based</w:t>
      </w:r>
      <w:proofErr w:type="gramEnd"/>
      <w:r>
        <w:rPr>
          <w:rFonts w:ascii="Times New Roman" w:eastAsia="Times New Roman" w:hAnsi="Times New Roman" w:cs="Times New Roman"/>
          <w:kern w:val="0"/>
          <w:szCs w:val="21"/>
          <w:lang w:val="en-GB"/>
        </w:rPr>
        <w:t xml:space="preserve"> case</w:t>
      </w:r>
      <w:r w:rsidR="00BC1932">
        <w:rPr>
          <w:rFonts w:ascii="Times New Roman" w:eastAsia="Times New Roman" w:hAnsi="Times New Roman" w:cs="Times New Roman"/>
          <w:kern w:val="0"/>
          <w:szCs w:val="21"/>
          <w:lang w:val="en-GB"/>
        </w:rPr>
        <w:t xml:space="preserve"> as well. Although </w:t>
      </w:r>
      <w:r>
        <w:rPr>
          <w:rFonts w:ascii="Times New Roman" w:eastAsia="Times New Roman" w:hAnsi="Times New Roman" w:cs="Times New Roman"/>
          <w:kern w:val="0"/>
          <w:szCs w:val="21"/>
          <w:lang w:val="en-GB"/>
        </w:rPr>
        <w:t>the requirement</w:t>
      </w:r>
      <w:r w:rsidR="005C74D5" w:rsidRPr="005C74D5">
        <w:rPr>
          <w:rFonts w:ascii="Times New Roman" w:eastAsia="Times New Roman" w:hAnsi="Times New Roman" w:cs="Times New Roman"/>
          <w:kern w:val="0"/>
          <w:szCs w:val="21"/>
          <w:lang w:val="en-GB"/>
        </w:rPr>
        <w:t xml:space="preserve"> </w:t>
      </w:r>
      <w:r w:rsidR="00BC1932">
        <w:rPr>
          <w:rFonts w:ascii="Times New Roman" w:eastAsia="Times New Roman" w:hAnsi="Times New Roman" w:cs="Times New Roman"/>
          <w:kern w:val="0"/>
          <w:szCs w:val="21"/>
          <w:lang w:val="en-GB"/>
        </w:rPr>
        <w:t xml:space="preserve">for time </w:t>
      </w:r>
      <w:proofErr w:type="gramStart"/>
      <w:r w:rsidR="00BC1932">
        <w:rPr>
          <w:rFonts w:ascii="Times New Roman" w:eastAsia="Times New Roman" w:hAnsi="Times New Roman" w:cs="Times New Roman"/>
          <w:kern w:val="0"/>
          <w:szCs w:val="21"/>
          <w:lang w:val="en-GB"/>
        </w:rPr>
        <w:t>window based</w:t>
      </w:r>
      <w:proofErr w:type="gramEnd"/>
      <w:r w:rsidR="00BC1932">
        <w:rPr>
          <w:rFonts w:ascii="Times New Roman" w:eastAsia="Times New Roman" w:hAnsi="Times New Roman" w:cs="Times New Roman"/>
          <w:kern w:val="0"/>
          <w:szCs w:val="21"/>
          <w:lang w:val="en-GB"/>
        </w:rPr>
        <w:t xml:space="preserve"> case </w:t>
      </w:r>
      <w:r w:rsidR="005C74D5" w:rsidRPr="005C74D5">
        <w:rPr>
          <w:rFonts w:ascii="Times New Roman" w:eastAsia="Times New Roman" w:hAnsi="Times New Roman" w:cs="Times New Roman"/>
          <w:kern w:val="0"/>
          <w:szCs w:val="21"/>
          <w:lang w:val="en-GB"/>
        </w:rPr>
        <w:t xml:space="preserve">is </w:t>
      </w:r>
      <w:r w:rsidR="00BC1932">
        <w:rPr>
          <w:rFonts w:ascii="Times New Roman" w:eastAsia="Times New Roman" w:hAnsi="Times New Roman" w:cs="Times New Roman"/>
          <w:kern w:val="0"/>
          <w:szCs w:val="21"/>
          <w:lang w:val="en-GB"/>
        </w:rPr>
        <w:t xml:space="preserve">more like </w:t>
      </w:r>
      <w:r w:rsidR="005C74D5" w:rsidRPr="005C74D5">
        <w:rPr>
          <w:rFonts w:ascii="Times New Roman" w:eastAsia="Times New Roman" w:hAnsi="Times New Roman" w:cs="Times New Roman"/>
          <w:kern w:val="0"/>
          <w:szCs w:val="21"/>
          <w:lang w:val="en-GB"/>
        </w:rPr>
        <w:t>functionality</w:t>
      </w:r>
      <w:r>
        <w:rPr>
          <w:rFonts w:ascii="Times New Roman" w:eastAsia="Times New Roman" w:hAnsi="Times New Roman" w:cs="Times New Roman"/>
          <w:kern w:val="0"/>
          <w:szCs w:val="21"/>
          <w:lang w:val="en-GB"/>
        </w:rPr>
        <w:t xml:space="preserve"> verification</w:t>
      </w:r>
      <w:r w:rsidR="00BC1932">
        <w:rPr>
          <w:rFonts w:ascii="Times New Roman" w:eastAsia="Times New Roman" w:hAnsi="Times New Roman" w:cs="Times New Roman"/>
          <w:kern w:val="0"/>
          <w:szCs w:val="21"/>
          <w:lang w:val="en-GB"/>
        </w:rPr>
        <w:t xml:space="preserve">, </w:t>
      </w:r>
      <w:r w:rsidR="00146CEE">
        <w:rPr>
          <w:rFonts w:ascii="Times New Roman" w:eastAsia="Times New Roman" w:hAnsi="Times New Roman" w:cs="Times New Roman"/>
          <w:kern w:val="0"/>
          <w:szCs w:val="21"/>
          <w:lang w:val="en-GB"/>
        </w:rPr>
        <w:t xml:space="preserve">it is preferred to introduce the requirement </w:t>
      </w:r>
      <w:r w:rsidR="00146CEE" w:rsidRPr="005C74D5">
        <w:rPr>
          <w:rFonts w:ascii="Times New Roman" w:eastAsia="Times New Roman" w:hAnsi="Times New Roman" w:cs="Times New Roman"/>
          <w:kern w:val="0"/>
          <w:szCs w:val="21"/>
          <w:lang w:val="en-GB"/>
        </w:rPr>
        <w:t xml:space="preserve">given it is </w:t>
      </w:r>
      <w:r w:rsidR="00146CEE">
        <w:rPr>
          <w:rFonts w:ascii="Times New Roman" w:eastAsia="Times New Roman" w:hAnsi="Times New Roman" w:cs="Times New Roman"/>
          <w:kern w:val="0"/>
          <w:szCs w:val="21"/>
          <w:lang w:val="en-GB"/>
        </w:rPr>
        <w:t xml:space="preserve">a </w:t>
      </w:r>
      <w:r w:rsidR="00146CEE" w:rsidRPr="005C74D5">
        <w:rPr>
          <w:rFonts w:ascii="Times New Roman" w:eastAsia="Times New Roman" w:hAnsi="Times New Roman" w:cs="Times New Roman"/>
          <w:kern w:val="0"/>
          <w:szCs w:val="21"/>
          <w:lang w:val="en-GB"/>
        </w:rPr>
        <w:t xml:space="preserve">useful </w:t>
      </w:r>
      <w:r w:rsidR="00146CEE">
        <w:rPr>
          <w:rFonts w:ascii="Times New Roman" w:eastAsia="Times New Roman" w:hAnsi="Times New Roman" w:cs="Times New Roman"/>
          <w:kern w:val="0"/>
          <w:szCs w:val="21"/>
          <w:lang w:val="en-GB"/>
        </w:rPr>
        <w:t>function</w:t>
      </w:r>
      <w:r w:rsidR="00146CEE" w:rsidRPr="005C74D5">
        <w:rPr>
          <w:rFonts w:ascii="Times New Roman" w:eastAsia="Times New Roman" w:hAnsi="Times New Roman" w:cs="Times New Roman"/>
          <w:kern w:val="0"/>
          <w:szCs w:val="21"/>
          <w:lang w:val="en-GB"/>
        </w:rPr>
        <w:t xml:space="preserve"> to avoid ping-pong</w:t>
      </w:r>
      <w:r w:rsidR="00146CEE">
        <w:rPr>
          <w:rFonts w:ascii="Times New Roman" w:eastAsia="Times New Roman" w:hAnsi="Times New Roman" w:cs="Times New Roman"/>
          <w:kern w:val="0"/>
          <w:szCs w:val="21"/>
          <w:lang w:val="en-GB"/>
        </w:rPr>
        <w:t>.</w:t>
      </w:r>
    </w:p>
    <w:p w:rsidR="000F2D09" w:rsidRDefault="005C74D5" w:rsidP="005C74D5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eastAsia="Times New Roman" w:hAnsi="Times New Roman" w:cs="Times New Roman"/>
          <w:kern w:val="0"/>
          <w:szCs w:val="21"/>
          <w:lang w:val="en-GB"/>
        </w:rPr>
      </w:pPr>
      <w:r w:rsidRPr="005C74D5">
        <w:rPr>
          <w:rFonts w:ascii="Times New Roman" w:eastAsia="Times New Roman" w:hAnsi="Times New Roman" w:cs="Times New Roman"/>
          <w:kern w:val="0"/>
          <w:szCs w:val="21"/>
          <w:lang w:val="en-GB"/>
        </w:rPr>
        <w:t>Regarding the test case design and test applicability rule for UE supporting both case 1 and case 2, we can further d</w:t>
      </w:r>
      <w:r w:rsidR="00BC1932">
        <w:rPr>
          <w:rFonts w:ascii="Times New Roman" w:eastAsia="Times New Roman" w:hAnsi="Times New Roman" w:cs="Times New Roman"/>
          <w:kern w:val="0"/>
          <w:szCs w:val="21"/>
          <w:lang w:val="en-GB"/>
        </w:rPr>
        <w:t>iscuss in the performance part.</w:t>
      </w:r>
    </w:p>
    <w:p w:rsidR="00146CEE" w:rsidRPr="00146CEE" w:rsidRDefault="00146CEE" w:rsidP="005C74D5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eastAsia="Times New Roman" w:hAnsi="Times New Roman" w:cs="Times New Roman"/>
          <w:b/>
          <w:kern w:val="0"/>
          <w:szCs w:val="21"/>
          <w:lang w:val="en-GB"/>
        </w:rPr>
      </w:pPr>
      <w:r w:rsidRPr="00146CEE">
        <w:rPr>
          <w:rFonts w:ascii="Times New Roman" w:eastAsia="Times New Roman" w:hAnsi="Times New Roman" w:cs="Times New Roman"/>
          <w:b/>
          <w:kern w:val="0"/>
          <w:szCs w:val="21"/>
          <w:lang w:val="en-GB"/>
        </w:rPr>
        <w:t>Proposal 1: RAN4 to specify requirements to cover both cases of no time window based and time window based.</w:t>
      </w:r>
    </w:p>
    <w:p w:rsidR="005C74D5" w:rsidRPr="005C74D5" w:rsidRDefault="005C74D5" w:rsidP="005C74D5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eastAsia="Times New Roman" w:hAnsi="Times New Roman" w:cs="Times New Roman"/>
          <w:kern w:val="0"/>
          <w:szCs w:val="21"/>
          <w:lang w:val="en-GB"/>
        </w:rPr>
      </w:pPr>
    </w:p>
    <w:p w:rsidR="005C74D5" w:rsidRPr="005C74D5" w:rsidRDefault="005C74D5" w:rsidP="005C74D5">
      <w:pPr>
        <w:snapToGrid w:val="0"/>
        <w:spacing w:after="120"/>
        <w:rPr>
          <w:rFonts w:ascii="Times New Roman" w:hAnsi="Times New Roman" w:cs="Times New Roman"/>
          <w:b/>
          <w:szCs w:val="21"/>
          <w:u w:val="single"/>
        </w:rPr>
      </w:pPr>
      <w:r w:rsidRPr="005C74D5">
        <w:rPr>
          <w:rFonts w:ascii="Times New Roman" w:hAnsi="Times New Roman" w:cs="Times New Roman"/>
          <w:b/>
          <w:szCs w:val="21"/>
          <w:u w:val="single"/>
        </w:rPr>
        <w:t>Issue 1-4: Reporting delay requirements</w:t>
      </w:r>
    </w:p>
    <w:p w:rsidR="00146CEE" w:rsidRPr="00375695" w:rsidRDefault="00146CEE" w:rsidP="00146CEE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eastAsia="等线" w:hAnsi="Times New Roman" w:cs="Times New Roman"/>
          <w:kern w:val="0"/>
          <w:szCs w:val="21"/>
          <w:lang w:val="en-GB"/>
        </w:rPr>
      </w:pPr>
      <w:r w:rsidRPr="00375695">
        <w:rPr>
          <w:rFonts w:ascii="Times New Roman" w:eastAsia="等线" w:hAnsi="Times New Roman" w:cs="Times New Roman" w:hint="eastAsia"/>
          <w:kern w:val="0"/>
          <w:szCs w:val="21"/>
          <w:lang w:val="en-GB"/>
        </w:rPr>
        <w:t>Th</w:t>
      </w:r>
      <w:r>
        <w:rPr>
          <w:rFonts w:ascii="Times New Roman" w:eastAsia="等线" w:hAnsi="Times New Roman" w:cs="Times New Roman"/>
          <w:kern w:val="0"/>
          <w:szCs w:val="21"/>
          <w:lang w:val="en-GB"/>
        </w:rPr>
        <w:t>e following options are captured in the WF:</w:t>
      </w:r>
    </w:p>
    <w:p w:rsidR="005C74D5" w:rsidRPr="00146CEE" w:rsidRDefault="005C74D5" w:rsidP="005C74D5">
      <w:pPr>
        <w:pStyle w:val="a7"/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left="720" w:firstLineChars="0"/>
        <w:textAlignment w:val="auto"/>
        <w:rPr>
          <w:rFonts w:eastAsia="宋体"/>
          <w:i/>
          <w:sz w:val="21"/>
          <w:szCs w:val="21"/>
          <w:lang w:eastAsia="zh-CN"/>
        </w:rPr>
      </w:pPr>
      <w:r w:rsidRPr="00146CEE">
        <w:rPr>
          <w:rFonts w:eastAsia="宋体"/>
          <w:i/>
          <w:sz w:val="21"/>
          <w:szCs w:val="21"/>
          <w:lang w:eastAsia="zh-CN"/>
        </w:rPr>
        <w:t>Option 1: (Qualcomm)</w:t>
      </w:r>
    </w:p>
    <w:p w:rsidR="005C74D5" w:rsidRPr="00146CEE" w:rsidRDefault="005C74D5" w:rsidP="005C74D5">
      <w:pPr>
        <w:pStyle w:val="a7"/>
        <w:numPr>
          <w:ilvl w:val="1"/>
          <w:numId w:val="9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rFonts w:eastAsia="宋体"/>
          <w:i/>
          <w:sz w:val="21"/>
          <w:szCs w:val="21"/>
          <w:lang w:eastAsia="zh-CN"/>
        </w:rPr>
      </w:pPr>
      <w:proofErr w:type="spellStart"/>
      <w:r w:rsidRPr="00146CEE">
        <w:rPr>
          <w:i/>
          <w:sz w:val="21"/>
          <w:szCs w:val="21"/>
        </w:rPr>
        <w:lastRenderedPageBreak/>
        <w:t>T</w:t>
      </w:r>
      <w:r w:rsidRPr="00146CEE">
        <w:rPr>
          <w:i/>
          <w:sz w:val="21"/>
          <w:szCs w:val="21"/>
          <w:vertAlign w:val="subscript"/>
        </w:rPr>
        <w:t>gap</w:t>
      </w:r>
      <w:proofErr w:type="spellEnd"/>
      <w:r w:rsidRPr="00146CEE">
        <w:rPr>
          <w:i/>
          <w:sz w:val="21"/>
          <w:szCs w:val="21"/>
          <w:vertAlign w:val="subscript"/>
        </w:rPr>
        <w:t xml:space="preserve"> </w:t>
      </w:r>
      <w:r w:rsidRPr="00146CEE">
        <w:rPr>
          <w:i/>
          <w:sz w:val="21"/>
          <w:szCs w:val="21"/>
        </w:rPr>
        <w:t>+ T</w:t>
      </w:r>
      <w:r w:rsidRPr="00146CEE">
        <w:rPr>
          <w:i/>
          <w:sz w:val="21"/>
          <w:szCs w:val="21"/>
          <w:vertAlign w:val="subscript"/>
        </w:rPr>
        <w:t>L1-RSRP-measure</w:t>
      </w:r>
      <w:r w:rsidRPr="00146CEE">
        <w:rPr>
          <w:i/>
          <w:sz w:val="21"/>
          <w:szCs w:val="21"/>
        </w:rPr>
        <w:t>;</w:t>
      </w:r>
      <w:r w:rsidRPr="00146CEE">
        <w:rPr>
          <w:i/>
          <w:sz w:val="21"/>
          <w:szCs w:val="21"/>
          <w:vertAlign w:val="subscript"/>
        </w:rPr>
        <w:t xml:space="preserve"> </w:t>
      </w:r>
      <w:r w:rsidRPr="00146CEE">
        <w:rPr>
          <w:i/>
          <w:sz w:val="21"/>
          <w:szCs w:val="21"/>
        </w:rPr>
        <w:t>T</w:t>
      </w:r>
      <w:r w:rsidRPr="00146CEE">
        <w:rPr>
          <w:i/>
          <w:sz w:val="21"/>
          <w:szCs w:val="21"/>
          <w:vertAlign w:val="subscript"/>
        </w:rPr>
        <w:t>L1-RSRP-measure</w:t>
      </w:r>
      <w:r w:rsidRPr="00146CEE">
        <w:rPr>
          <w:rFonts w:eastAsia="宋体"/>
          <w:i/>
          <w:sz w:val="21"/>
          <w:szCs w:val="21"/>
          <w:lang w:eastAsia="zh-CN"/>
        </w:rPr>
        <w:t xml:space="preserve"> in Issue 1-2; The measurement reporting delay excludes a delay which is caused by no UL resources being available for UE to send the measurement report on; In test cases, set </w:t>
      </w:r>
      <w:proofErr w:type="spellStart"/>
      <w:r w:rsidRPr="00146CEE">
        <w:rPr>
          <w:rFonts w:eastAsia="宋体"/>
          <w:i/>
          <w:sz w:val="21"/>
          <w:szCs w:val="21"/>
          <w:lang w:eastAsia="zh-CN"/>
        </w:rPr>
        <w:t>T</w:t>
      </w:r>
      <w:r w:rsidRPr="00146CEE">
        <w:rPr>
          <w:rFonts w:eastAsia="宋体"/>
          <w:i/>
          <w:sz w:val="21"/>
          <w:szCs w:val="21"/>
          <w:vertAlign w:val="subscript"/>
          <w:lang w:eastAsia="zh-CN"/>
        </w:rPr>
        <w:t>gap</w:t>
      </w:r>
      <w:proofErr w:type="spellEnd"/>
      <w:r w:rsidRPr="00146CEE">
        <w:rPr>
          <w:rFonts w:eastAsia="宋体"/>
          <w:i/>
          <w:sz w:val="21"/>
          <w:szCs w:val="21"/>
          <w:lang w:eastAsia="zh-CN"/>
        </w:rPr>
        <w:t xml:space="preserve"> = 0;</w:t>
      </w:r>
    </w:p>
    <w:p w:rsidR="005C74D5" w:rsidRPr="00146CEE" w:rsidRDefault="005C74D5" w:rsidP="005C74D5">
      <w:pPr>
        <w:pStyle w:val="a7"/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left="720" w:firstLineChars="0"/>
        <w:textAlignment w:val="auto"/>
        <w:rPr>
          <w:rFonts w:eastAsia="宋体"/>
          <w:i/>
          <w:sz w:val="21"/>
          <w:szCs w:val="21"/>
          <w:lang w:eastAsia="zh-CN"/>
        </w:rPr>
      </w:pPr>
      <w:r w:rsidRPr="00146CEE">
        <w:rPr>
          <w:rFonts w:eastAsia="宋体"/>
          <w:i/>
          <w:sz w:val="21"/>
          <w:szCs w:val="21"/>
          <w:lang w:eastAsia="zh-CN"/>
        </w:rPr>
        <w:t>Option 2: (Nokia)</w:t>
      </w:r>
    </w:p>
    <w:p w:rsidR="005C74D5" w:rsidRPr="00146CEE" w:rsidRDefault="005C74D5" w:rsidP="005C74D5">
      <w:pPr>
        <w:pStyle w:val="a7"/>
        <w:numPr>
          <w:ilvl w:val="1"/>
          <w:numId w:val="9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rFonts w:eastAsia="宋体"/>
          <w:i/>
          <w:sz w:val="21"/>
          <w:szCs w:val="21"/>
          <w:lang w:eastAsia="zh-CN"/>
        </w:rPr>
      </w:pPr>
      <w:bookmarkStart w:id="9" w:name="_Toc181963509"/>
      <w:bookmarkStart w:id="10" w:name="_Toc181972131"/>
      <w:r w:rsidRPr="00146CEE">
        <w:rPr>
          <w:i/>
          <w:sz w:val="21"/>
          <w:szCs w:val="21"/>
          <w:lang w:val="en-US"/>
        </w:rPr>
        <w:t xml:space="preserve">The </w:t>
      </w:r>
      <w:r w:rsidRPr="00146CEE">
        <w:rPr>
          <w:i/>
          <w:sz w:val="21"/>
          <w:szCs w:val="21"/>
        </w:rPr>
        <w:t>maximum</w:t>
      </w:r>
      <w:r w:rsidRPr="00146CEE">
        <w:rPr>
          <w:i/>
          <w:sz w:val="21"/>
          <w:szCs w:val="21"/>
          <w:lang w:val="en-US"/>
        </w:rPr>
        <w:t xml:space="preserve"> delay requirement for the first PUCCH channel is determined in relation to the reception time instant of the RS that triggered the UEIBM event.</w:t>
      </w:r>
      <w:bookmarkEnd w:id="9"/>
      <w:bookmarkEnd w:id="10"/>
    </w:p>
    <w:p w:rsidR="005C74D5" w:rsidRPr="00146CEE" w:rsidRDefault="005C74D5" w:rsidP="005C74D5">
      <w:pPr>
        <w:pStyle w:val="a7"/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left="720" w:firstLineChars="0"/>
        <w:textAlignment w:val="auto"/>
        <w:rPr>
          <w:rFonts w:eastAsia="宋体"/>
          <w:i/>
          <w:sz w:val="21"/>
          <w:szCs w:val="21"/>
          <w:lang w:eastAsia="zh-CN"/>
        </w:rPr>
      </w:pPr>
      <w:r w:rsidRPr="00146CEE">
        <w:rPr>
          <w:rFonts w:eastAsia="宋体"/>
          <w:i/>
          <w:sz w:val="21"/>
          <w:szCs w:val="21"/>
          <w:lang w:eastAsia="zh-CN"/>
        </w:rPr>
        <w:t>Option 3: (Xiaomi)</w:t>
      </w:r>
    </w:p>
    <w:p w:rsidR="005C74D5" w:rsidRPr="00146CEE" w:rsidRDefault="005C74D5" w:rsidP="005C74D5">
      <w:pPr>
        <w:pStyle w:val="a7"/>
        <w:numPr>
          <w:ilvl w:val="1"/>
          <w:numId w:val="9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i/>
          <w:sz w:val="21"/>
          <w:szCs w:val="21"/>
          <w:lang w:val="en-US"/>
        </w:rPr>
      </w:pPr>
      <w:r w:rsidRPr="00146CEE">
        <w:rPr>
          <w:i/>
          <w:sz w:val="21"/>
          <w:szCs w:val="21"/>
          <w:lang w:val="en-US"/>
        </w:rPr>
        <w:t xml:space="preserve">If </w:t>
      </w:r>
      <w:r w:rsidRPr="00146CEE">
        <w:rPr>
          <w:i/>
          <w:sz w:val="21"/>
          <w:szCs w:val="21"/>
        </w:rPr>
        <w:t>multiple</w:t>
      </w:r>
      <w:r w:rsidRPr="00146CEE">
        <w:rPr>
          <w:i/>
          <w:sz w:val="21"/>
          <w:szCs w:val="21"/>
          <w:lang w:val="en-US"/>
        </w:rPr>
        <w:t xml:space="preserve"> beams will be measured, total measurement time will be maximum measurement period between multiple beams.</w:t>
      </w:r>
    </w:p>
    <w:p w:rsidR="005C74D5" w:rsidRPr="00146CEE" w:rsidRDefault="005C74D5" w:rsidP="005C74D5">
      <w:pPr>
        <w:pStyle w:val="a7"/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left="720" w:firstLineChars="0"/>
        <w:textAlignment w:val="auto"/>
        <w:rPr>
          <w:i/>
          <w:sz w:val="21"/>
          <w:szCs w:val="21"/>
          <w:lang w:val="en-US"/>
        </w:rPr>
      </w:pPr>
      <w:r w:rsidRPr="00146CEE">
        <w:rPr>
          <w:rFonts w:eastAsia="宋体"/>
          <w:i/>
          <w:sz w:val="21"/>
          <w:szCs w:val="21"/>
          <w:lang w:eastAsia="zh-CN"/>
        </w:rPr>
        <w:t>Option 4: (Samsung)</w:t>
      </w:r>
    </w:p>
    <w:p w:rsidR="005C74D5" w:rsidRPr="00146CEE" w:rsidRDefault="005C74D5" w:rsidP="005C74D5">
      <w:pPr>
        <w:pStyle w:val="a7"/>
        <w:numPr>
          <w:ilvl w:val="1"/>
          <w:numId w:val="9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i/>
          <w:sz w:val="21"/>
          <w:szCs w:val="21"/>
          <w:lang w:val="en-US"/>
        </w:rPr>
      </w:pPr>
      <w:r w:rsidRPr="00146CEE">
        <w:rPr>
          <w:i/>
          <w:sz w:val="21"/>
          <w:szCs w:val="21"/>
          <w:lang w:val="en-US"/>
        </w:rPr>
        <w:t>Need further RAN1 progress for RSs relationship between current beam and new beams.</w:t>
      </w:r>
    </w:p>
    <w:p w:rsidR="005C74D5" w:rsidRPr="00146CEE" w:rsidRDefault="005C74D5" w:rsidP="005C74D5">
      <w:pPr>
        <w:pStyle w:val="a7"/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left="720" w:firstLineChars="0"/>
        <w:textAlignment w:val="auto"/>
        <w:rPr>
          <w:i/>
          <w:sz w:val="21"/>
          <w:szCs w:val="21"/>
          <w:lang w:val="en-US"/>
        </w:rPr>
      </w:pPr>
      <w:r w:rsidRPr="00146CEE">
        <w:rPr>
          <w:rFonts w:eastAsia="宋体"/>
          <w:i/>
          <w:sz w:val="21"/>
          <w:szCs w:val="21"/>
          <w:lang w:eastAsia="zh-CN"/>
        </w:rPr>
        <w:t>Option 5: (CMCC)</w:t>
      </w:r>
    </w:p>
    <w:p w:rsidR="005C74D5" w:rsidRPr="00146CEE" w:rsidRDefault="005C74D5" w:rsidP="005C74D5">
      <w:pPr>
        <w:pStyle w:val="a7"/>
        <w:numPr>
          <w:ilvl w:val="1"/>
          <w:numId w:val="9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i/>
          <w:sz w:val="21"/>
          <w:szCs w:val="21"/>
          <w:lang w:val="en-US"/>
        </w:rPr>
      </w:pPr>
      <w:r w:rsidRPr="00146CEE">
        <w:rPr>
          <w:i/>
          <w:sz w:val="21"/>
          <w:szCs w:val="21"/>
          <w:lang w:val="en-US"/>
        </w:rPr>
        <w:t>The</w:t>
      </w:r>
      <w:r w:rsidRPr="00146CEE">
        <w:rPr>
          <w:i/>
          <w:sz w:val="21"/>
          <w:szCs w:val="21"/>
        </w:rPr>
        <w:t xml:space="preserve"> event triggered measurement reporting delay shall be less than T</w:t>
      </w:r>
      <w:r w:rsidRPr="00146CEE">
        <w:rPr>
          <w:i/>
          <w:sz w:val="21"/>
          <w:szCs w:val="21"/>
          <w:vertAlign w:val="subscript"/>
        </w:rPr>
        <w:t>L1-RSRP_Measurement_Period</w:t>
      </w:r>
      <w:r w:rsidRPr="00146CEE">
        <w:rPr>
          <w:i/>
          <w:sz w:val="21"/>
          <w:szCs w:val="21"/>
          <w:lang w:val="en-US" w:eastAsia="zh-CN"/>
        </w:rPr>
        <w:t xml:space="preserve"> or </w:t>
      </w:r>
      <w:r w:rsidRPr="00146CEE">
        <w:rPr>
          <w:i/>
          <w:sz w:val="21"/>
          <w:szCs w:val="21"/>
        </w:rPr>
        <w:t>T</w:t>
      </w:r>
      <w:r w:rsidRPr="00146CEE">
        <w:rPr>
          <w:i/>
          <w:sz w:val="21"/>
          <w:szCs w:val="21"/>
          <w:vertAlign w:val="subscript"/>
        </w:rPr>
        <w:t>L1-RSRP_Measurement_Perio</w:t>
      </w:r>
      <w:r w:rsidRPr="00146CEE">
        <w:rPr>
          <w:i/>
          <w:sz w:val="21"/>
          <w:szCs w:val="21"/>
          <w:vertAlign w:val="subscript"/>
          <w:lang w:val="en-US" w:eastAsia="zh-CN"/>
        </w:rPr>
        <w:t xml:space="preserve">d </w:t>
      </w:r>
      <w:r w:rsidRPr="00146CEE">
        <w:rPr>
          <w:i/>
          <w:sz w:val="21"/>
          <w:szCs w:val="21"/>
        </w:rPr>
        <w:t>+</w:t>
      </w:r>
      <w:r w:rsidRPr="00146CEE">
        <w:rPr>
          <w:i/>
          <w:sz w:val="21"/>
          <w:szCs w:val="21"/>
          <w:lang w:val="en-US" w:eastAsia="zh-CN"/>
        </w:rPr>
        <w:t xml:space="preserve"> </w:t>
      </w:r>
      <w:proofErr w:type="spellStart"/>
      <w:r w:rsidRPr="00146CEE">
        <w:rPr>
          <w:i/>
          <w:sz w:val="21"/>
          <w:szCs w:val="21"/>
        </w:rPr>
        <w:t>T</w:t>
      </w:r>
      <w:r w:rsidRPr="00146CEE">
        <w:rPr>
          <w:i/>
          <w:sz w:val="21"/>
          <w:szCs w:val="21"/>
          <w:vertAlign w:val="subscript"/>
        </w:rPr>
        <w:t>SSB_time_index</w:t>
      </w:r>
      <w:proofErr w:type="spellEnd"/>
      <w:r w:rsidRPr="00146CEE">
        <w:rPr>
          <w:i/>
          <w:sz w:val="21"/>
          <w:szCs w:val="21"/>
        </w:rPr>
        <w:t xml:space="preserve">. </w:t>
      </w:r>
      <w:r w:rsidRPr="00146CEE">
        <w:rPr>
          <w:rFonts w:eastAsia="宋体"/>
          <w:i/>
          <w:sz w:val="21"/>
          <w:szCs w:val="21"/>
          <w:lang w:eastAsia="zh-CN"/>
        </w:rPr>
        <w:t>The measurement reporting delay excludes a delay which is caused by no UL resources being available for UE to send the measurement report on</w:t>
      </w:r>
    </w:p>
    <w:p w:rsidR="005C74D5" w:rsidRPr="00146CEE" w:rsidRDefault="005C74D5" w:rsidP="005C74D5">
      <w:pPr>
        <w:pStyle w:val="a7"/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left="720" w:firstLineChars="0"/>
        <w:textAlignment w:val="auto"/>
        <w:rPr>
          <w:rFonts w:eastAsia="宋体"/>
          <w:i/>
          <w:sz w:val="21"/>
          <w:szCs w:val="21"/>
          <w:lang w:eastAsia="zh-CN"/>
        </w:rPr>
      </w:pPr>
      <w:r w:rsidRPr="00146CEE">
        <w:rPr>
          <w:rFonts w:eastAsia="宋体"/>
          <w:i/>
          <w:sz w:val="21"/>
          <w:szCs w:val="21"/>
          <w:lang w:eastAsia="zh-CN"/>
        </w:rPr>
        <w:t>Option 6: (Apple)</w:t>
      </w:r>
    </w:p>
    <w:p w:rsidR="005C74D5" w:rsidRPr="00146CEE" w:rsidRDefault="005C74D5" w:rsidP="005C74D5">
      <w:pPr>
        <w:pStyle w:val="a7"/>
        <w:numPr>
          <w:ilvl w:val="1"/>
          <w:numId w:val="9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rFonts w:eastAsia="宋体"/>
          <w:i/>
          <w:sz w:val="21"/>
          <w:szCs w:val="21"/>
          <w:lang w:eastAsia="zh-CN"/>
        </w:rPr>
      </w:pPr>
      <w:r w:rsidRPr="00146CEE">
        <w:rPr>
          <w:i/>
          <w:sz w:val="21"/>
          <w:szCs w:val="21"/>
          <w:lang w:val="en-US"/>
        </w:rPr>
        <w:t>The</w:t>
      </w:r>
      <w:r w:rsidRPr="00146CEE">
        <w:rPr>
          <w:rFonts w:eastAsia="宋体"/>
          <w:i/>
          <w:sz w:val="21"/>
          <w:szCs w:val="21"/>
          <w:lang w:eastAsia="zh-CN"/>
        </w:rPr>
        <w:t xml:space="preserve"> total reporting delay is </w:t>
      </w:r>
      <w:proofErr w:type="spellStart"/>
      <w:r w:rsidRPr="00146CEE">
        <w:rPr>
          <w:i/>
          <w:sz w:val="21"/>
          <w:szCs w:val="21"/>
        </w:rPr>
        <w:t>T</w:t>
      </w:r>
      <w:r w:rsidRPr="00146CEE">
        <w:rPr>
          <w:i/>
          <w:sz w:val="21"/>
          <w:szCs w:val="21"/>
          <w:vertAlign w:val="subscript"/>
        </w:rPr>
        <w:t>first</w:t>
      </w:r>
      <w:proofErr w:type="spellEnd"/>
      <w:r w:rsidRPr="00146CEE">
        <w:rPr>
          <w:i/>
          <w:sz w:val="21"/>
          <w:szCs w:val="21"/>
          <w:vertAlign w:val="subscript"/>
        </w:rPr>
        <w:t xml:space="preserve">-RS-NB </w:t>
      </w:r>
      <w:r w:rsidRPr="00146CEE">
        <w:rPr>
          <w:i/>
          <w:sz w:val="21"/>
          <w:szCs w:val="21"/>
        </w:rPr>
        <w:t>+ T</w:t>
      </w:r>
      <w:r w:rsidRPr="00146CEE">
        <w:rPr>
          <w:i/>
          <w:sz w:val="21"/>
          <w:szCs w:val="21"/>
          <w:vertAlign w:val="subscript"/>
        </w:rPr>
        <w:t xml:space="preserve">L1-RSRP-NB </w:t>
      </w:r>
      <w:r w:rsidRPr="00146CEE">
        <w:rPr>
          <w:i/>
          <w:sz w:val="21"/>
          <w:szCs w:val="21"/>
        </w:rPr>
        <w:t>+</w:t>
      </w:r>
      <w:r w:rsidRPr="00146CEE">
        <w:rPr>
          <w:i/>
          <w:sz w:val="21"/>
          <w:szCs w:val="21"/>
          <w:vertAlign w:val="subscript"/>
        </w:rPr>
        <w:t xml:space="preserve"> </w:t>
      </w:r>
      <w:r w:rsidRPr="00146CEE">
        <w:rPr>
          <w:i/>
          <w:sz w:val="21"/>
          <w:szCs w:val="21"/>
        </w:rPr>
        <w:t>T</w:t>
      </w:r>
      <w:r w:rsidRPr="00146CEE">
        <w:rPr>
          <w:i/>
          <w:sz w:val="21"/>
          <w:szCs w:val="21"/>
          <w:vertAlign w:val="subscript"/>
        </w:rPr>
        <w:t xml:space="preserve">PUCCH, </w:t>
      </w:r>
      <w:r w:rsidRPr="00146CEE">
        <w:rPr>
          <w:i/>
          <w:sz w:val="21"/>
          <w:szCs w:val="21"/>
        </w:rPr>
        <w:t xml:space="preserve">Add </w:t>
      </w:r>
      <w:proofErr w:type="spellStart"/>
      <w:r w:rsidRPr="00146CEE">
        <w:rPr>
          <w:i/>
          <w:sz w:val="21"/>
          <w:szCs w:val="21"/>
        </w:rPr>
        <w:t>T</w:t>
      </w:r>
      <w:r w:rsidRPr="00146CEE">
        <w:rPr>
          <w:i/>
          <w:sz w:val="21"/>
          <w:szCs w:val="21"/>
          <w:vertAlign w:val="subscript"/>
        </w:rPr>
        <w:t>Pucch</w:t>
      </w:r>
      <w:proofErr w:type="spellEnd"/>
      <w:r w:rsidRPr="00146CEE">
        <w:rPr>
          <w:rFonts w:eastAsia="宋体"/>
          <w:i/>
          <w:sz w:val="21"/>
          <w:szCs w:val="21"/>
          <w:lang w:eastAsia="zh-CN"/>
        </w:rPr>
        <w:t xml:space="preserve"> in reporting delay</w:t>
      </w:r>
    </w:p>
    <w:p w:rsidR="005C74D5" w:rsidRPr="00146CEE" w:rsidRDefault="005C74D5" w:rsidP="005C74D5">
      <w:pPr>
        <w:pStyle w:val="a7"/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left="720" w:firstLineChars="0"/>
        <w:textAlignment w:val="auto"/>
        <w:rPr>
          <w:i/>
          <w:sz w:val="21"/>
          <w:szCs w:val="21"/>
          <w:lang w:eastAsia="zh-CN"/>
        </w:rPr>
      </w:pPr>
      <w:r w:rsidRPr="00146CEE">
        <w:rPr>
          <w:rFonts w:eastAsia="宋体"/>
          <w:i/>
          <w:sz w:val="21"/>
          <w:szCs w:val="21"/>
          <w:lang w:eastAsia="zh-CN"/>
        </w:rPr>
        <w:t xml:space="preserve">Option 7: </w:t>
      </w:r>
      <w:proofErr w:type="gramStart"/>
      <w:r w:rsidRPr="00146CEE">
        <w:rPr>
          <w:rFonts w:eastAsia="宋体"/>
          <w:i/>
          <w:sz w:val="21"/>
          <w:szCs w:val="21"/>
          <w:lang w:eastAsia="zh-CN"/>
        </w:rPr>
        <w:t>( MediaTek</w:t>
      </w:r>
      <w:proofErr w:type="gramEnd"/>
      <w:r w:rsidRPr="00146CEE">
        <w:rPr>
          <w:rFonts w:eastAsia="宋体"/>
          <w:i/>
          <w:sz w:val="21"/>
          <w:szCs w:val="21"/>
          <w:lang w:eastAsia="zh-CN"/>
        </w:rPr>
        <w:t>)</w:t>
      </w:r>
    </w:p>
    <w:p w:rsidR="005C74D5" w:rsidRPr="00146CEE" w:rsidRDefault="005C74D5" w:rsidP="005C74D5">
      <w:pPr>
        <w:pStyle w:val="a7"/>
        <w:numPr>
          <w:ilvl w:val="1"/>
          <w:numId w:val="9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i/>
          <w:sz w:val="21"/>
          <w:szCs w:val="21"/>
          <w:lang w:eastAsia="zh-CN"/>
        </w:rPr>
      </w:pPr>
      <w:r w:rsidRPr="00146CEE">
        <w:rPr>
          <w:rFonts w:eastAsia="宋体"/>
          <w:i/>
          <w:sz w:val="21"/>
          <w:szCs w:val="21"/>
          <w:lang w:eastAsia="zh-CN"/>
        </w:rPr>
        <w:t xml:space="preserve">The </w:t>
      </w:r>
      <w:r w:rsidRPr="00146CEE">
        <w:rPr>
          <w:i/>
          <w:sz w:val="21"/>
          <w:szCs w:val="21"/>
          <w:lang w:val="en-US"/>
        </w:rPr>
        <w:t>total</w:t>
      </w:r>
      <w:r w:rsidRPr="00146CEE">
        <w:rPr>
          <w:rFonts w:eastAsia="宋体"/>
          <w:i/>
          <w:sz w:val="21"/>
          <w:szCs w:val="21"/>
          <w:lang w:eastAsia="zh-CN"/>
        </w:rPr>
        <w:t xml:space="preserve"> reporting delay is </w:t>
      </w:r>
      <w:r w:rsidRPr="00146CEE">
        <w:rPr>
          <w:i/>
          <w:sz w:val="21"/>
          <w:szCs w:val="21"/>
        </w:rPr>
        <w:t>T</w:t>
      </w:r>
      <w:r w:rsidRPr="00146CEE">
        <w:rPr>
          <w:i/>
          <w:sz w:val="21"/>
          <w:szCs w:val="21"/>
          <w:vertAlign w:val="subscript"/>
        </w:rPr>
        <w:t xml:space="preserve">L1-RSRP_measure </w:t>
      </w:r>
      <w:r w:rsidRPr="00146CEE">
        <w:rPr>
          <w:i/>
          <w:sz w:val="21"/>
          <w:szCs w:val="21"/>
        </w:rPr>
        <w:t>+</w:t>
      </w:r>
      <w:r w:rsidRPr="00146CEE">
        <w:rPr>
          <w:i/>
          <w:sz w:val="21"/>
          <w:szCs w:val="21"/>
          <w:vertAlign w:val="subscript"/>
        </w:rPr>
        <w:t xml:space="preserve"> </w:t>
      </w:r>
      <w:proofErr w:type="spellStart"/>
      <w:r w:rsidRPr="00146CEE">
        <w:rPr>
          <w:i/>
          <w:sz w:val="21"/>
          <w:szCs w:val="21"/>
        </w:rPr>
        <w:t>T</w:t>
      </w:r>
      <w:r w:rsidRPr="00146CEE">
        <w:rPr>
          <w:i/>
          <w:sz w:val="21"/>
          <w:szCs w:val="21"/>
          <w:vertAlign w:val="subscript"/>
        </w:rPr>
        <w:t>first</w:t>
      </w:r>
      <w:proofErr w:type="spellEnd"/>
      <w:r w:rsidRPr="00146CEE">
        <w:rPr>
          <w:i/>
          <w:sz w:val="21"/>
          <w:szCs w:val="21"/>
          <w:vertAlign w:val="subscript"/>
        </w:rPr>
        <w:t xml:space="preserve"> UL channel, </w:t>
      </w:r>
      <w:r w:rsidRPr="00146CEE">
        <w:rPr>
          <w:i/>
          <w:sz w:val="21"/>
          <w:szCs w:val="21"/>
        </w:rPr>
        <w:t>T</w:t>
      </w:r>
      <w:r w:rsidRPr="00146CEE">
        <w:rPr>
          <w:i/>
          <w:sz w:val="21"/>
          <w:szCs w:val="21"/>
          <w:vertAlign w:val="subscript"/>
        </w:rPr>
        <w:t xml:space="preserve">L1-RSRP_measure </w:t>
      </w:r>
      <w:r w:rsidRPr="00146CEE">
        <w:rPr>
          <w:i/>
          <w:sz w:val="21"/>
          <w:szCs w:val="21"/>
        </w:rPr>
        <w:t xml:space="preserve">is </w:t>
      </w:r>
      <w:proofErr w:type="spellStart"/>
      <w:r w:rsidRPr="00146CEE">
        <w:rPr>
          <w:i/>
          <w:sz w:val="21"/>
          <w:szCs w:val="21"/>
        </w:rPr>
        <w:t>base</w:t>
      </w:r>
      <w:proofErr w:type="spellEnd"/>
      <w:r w:rsidRPr="00146CEE">
        <w:rPr>
          <w:i/>
          <w:sz w:val="21"/>
          <w:szCs w:val="21"/>
        </w:rPr>
        <w:t xml:space="preserve"> on SSB or CSI-RS</w:t>
      </w:r>
    </w:p>
    <w:p w:rsidR="005C74D5" w:rsidRPr="00146CEE" w:rsidRDefault="005C74D5" w:rsidP="005C74D5">
      <w:pPr>
        <w:pStyle w:val="a7"/>
        <w:numPr>
          <w:ilvl w:val="1"/>
          <w:numId w:val="9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rFonts w:eastAsia="宋体"/>
          <w:i/>
          <w:sz w:val="21"/>
          <w:szCs w:val="21"/>
          <w:lang w:eastAsia="zh-CN"/>
        </w:rPr>
      </w:pPr>
      <w:r w:rsidRPr="00146CEE">
        <w:rPr>
          <w:i/>
          <w:sz w:val="21"/>
          <w:szCs w:val="21"/>
          <w:lang w:val="en-US"/>
        </w:rPr>
        <w:t>Event</w:t>
      </w:r>
      <w:r w:rsidRPr="00146CEE">
        <w:rPr>
          <w:rFonts w:eastAsia="宋体"/>
          <w:i/>
          <w:sz w:val="21"/>
          <w:szCs w:val="21"/>
          <w:lang w:eastAsia="zh-CN"/>
        </w:rPr>
        <w:t xml:space="preserve"> evaluation period for </w:t>
      </w:r>
      <w:proofErr w:type="gramStart"/>
      <w:r w:rsidRPr="00146CEE">
        <w:rPr>
          <w:rFonts w:eastAsia="宋体"/>
          <w:i/>
          <w:sz w:val="21"/>
          <w:szCs w:val="21"/>
          <w:lang w:eastAsia="zh-CN"/>
        </w:rPr>
        <w:t>a</w:t>
      </w:r>
      <w:proofErr w:type="gramEnd"/>
      <w:r w:rsidRPr="00146CEE">
        <w:rPr>
          <w:rFonts w:eastAsia="宋体"/>
          <w:i/>
          <w:sz w:val="21"/>
          <w:szCs w:val="21"/>
          <w:lang w:eastAsia="zh-CN"/>
        </w:rPr>
        <w:t xml:space="preserve"> SSB or CSI-RS is same as their respective measurement period</w:t>
      </w:r>
    </w:p>
    <w:p w:rsidR="005C74D5" w:rsidRPr="00146CEE" w:rsidRDefault="005C74D5" w:rsidP="005C74D5">
      <w:pPr>
        <w:pStyle w:val="a7"/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left="720" w:firstLineChars="0"/>
        <w:textAlignment w:val="auto"/>
        <w:rPr>
          <w:rFonts w:eastAsia="宋体"/>
          <w:i/>
          <w:sz w:val="21"/>
          <w:szCs w:val="21"/>
          <w:lang w:eastAsia="zh-CN"/>
        </w:rPr>
      </w:pPr>
      <w:r w:rsidRPr="00146CEE">
        <w:rPr>
          <w:rFonts w:eastAsia="宋体"/>
          <w:i/>
          <w:sz w:val="21"/>
          <w:szCs w:val="21"/>
          <w:lang w:eastAsia="zh-CN"/>
        </w:rPr>
        <w:t>Option 8: (Ericsson)</w:t>
      </w:r>
    </w:p>
    <w:p w:rsidR="005C74D5" w:rsidRPr="00146CEE" w:rsidRDefault="005C74D5" w:rsidP="005C74D5">
      <w:pPr>
        <w:pStyle w:val="a7"/>
        <w:numPr>
          <w:ilvl w:val="1"/>
          <w:numId w:val="9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rFonts w:eastAsia="宋体"/>
          <w:i/>
          <w:sz w:val="21"/>
          <w:szCs w:val="21"/>
          <w:lang w:eastAsia="zh-CN"/>
        </w:rPr>
      </w:pPr>
      <w:r w:rsidRPr="00146CEE">
        <w:rPr>
          <w:i/>
          <w:sz w:val="21"/>
          <w:szCs w:val="21"/>
          <w:lang w:val="en-US"/>
        </w:rPr>
        <w:t>Event</w:t>
      </w:r>
      <w:r w:rsidRPr="00146CEE">
        <w:rPr>
          <w:rFonts w:eastAsia="Batang"/>
          <w:i/>
          <w:color w:val="000000"/>
          <w:sz w:val="21"/>
          <w:szCs w:val="21"/>
        </w:rPr>
        <w:t xml:space="preserve"> triggered measurement reporting delay for SSB is </w:t>
      </w:r>
      <w:r w:rsidRPr="00146CEE">
        <w:rPr>
          <w:i/>
          <w:sz w:val="21"/>
          <w:szCs w:val="21"/>
        </w:rPr>
        <w:t>T</w:t>
      </w:r>
      <w:r w:rsidRPr="00146CEE">
        <w:rPr>
          <w:i/>
          <w:sz w:val="21"/>
          <w:szCs w:val="21"/>
          <w:vertAlign w:val="subscript"/>
        </w:rPr>
        <w:t xml:space="preserve">L1-RSRP_event </w:t>
      </w:r>
      <w:proofErr w:type="spellStart"/>
      <w:r w:rsidRPr="00146CEE">
        <w:rPr>
          <w:i/>
          <w:sz w:val="21"/>
          <w:szCs w:val="21"/>
          <w:vertAlign w:val="subscript"/>
        </w:rPr>
        <w:t>triggered_measurement_Period_SSB</w:t>
      </w:r>
      <w:proofErr w:type="spellEnd"/>
      <w:r w:rsidRPr="00146CEE">
        <w:rPr>
          <w:i/>
          <w:sz w:val="21"/>
          <w:szCs w:val="21"/>
        </w:rPr>
        <w:t xml:space="preserve"> (</w:t>
      </w:r>
      <w:proofErr w:type="spellStart"/>
      <w:r w:rsidRPr="00146CEE">
        <w:rPr>
          <w:i/>
          <w:sz w:val="21"/>
          <w:szCs w:val="21"/>
        </w:rPr>
        <w:t>ms</w:t>
      </w:r>
      <w:proofErr w:type="spellEnd"/>
      <w:r w:rsidRPr="00146CEE">
        <w:rPr>
          <w:i/>
          <w:sz w:val="21"/>
          <w:szCs w:val="21"/>
        </w:rPr>
        <w:t xml:space="preserve">) + </w:t>
      </w:r>
      <w:proofErr w:type="spellStart"/>
      <w:r w:rsidRPr="00146CEE">
        <w:rPr>
          <w:rFonts w:eastAsia="Batang"/>
          <w:i/>
          <w:color w:val="000000"/>
          <w:sz w:val="21"/>
          <w:szCs w:val="21"/>
        </w:rPr>
        <w:t>T</w:t>
      </w:r>
      <w:r w:rsidRPr="00146CEE">
        <w:rPr>
          <w:rFonts w:eastAsia="Batang"/>
          <w:i/>
          <w:color w:val="000000"/>
          <w:sz w:val="21"/>
          <w:szCs w:val="21"/>
          <w:vertAlign w:val="subscript"/>
        </w:rPr>
        <w:t>Time</w:t>
      </w:r>
      <w:proofErr w:type="spellEnd"/>
      <w:r w:rsidRPr="00146CEE">
        <w:rPr>
          <w:rFonts w:eastAsia="Batang"/>
          <w:i/>
          <w:color w:val="000000"/>
          <w:sz w:val="21"/>
          <w:szCs w:val="21"/>
          <w:vertAlign w:val="subscript"/>
        </w:rPr>
        <w:t xml:space="preserve"> to first UL channel </w:t>
      </w:r>
      <w:r w:rsidRPr="00146CEE">
        <w:rPr>
          <w:rFonts w:eastAsia="Batang"/>
          <w:i/>
          <w:color w:val="000000"/>
          <w:sz w:val="21"/>
          <w:szCs w:val="21"/>
        </w:rPr>
        <w:t xml:space="preserve">and event triggered measurement delay for CSI-RS is </w:t>
      </w:r>
      <w:r w:rsidRPr="00146CEE">
        <w:rPr>
          <w:i/>
          <w:sz w:val="21"/>
          <w:szCs w:val="21"/>
        </w:rPr>
        <w:t>T</w:t>
      </w:r>
      <w:r w:rsidRPr="00146CEE">
        <w:rPr>
          <w:i/>
          <w:sz w:val="21"/>
          <w:szCs w:val="21"/>
          <w:vertAlign w:val="subscript"/>
        </w:rPr>
        <w:t xml:space="preserve">L1-RSRP_event </w:t>
      </w:r>
      <w:proofErr w:type="spellStart"/>
      <w:r w:rsidRPr="00146CEE">
        <w:rPr>
          <w:i/>
          <w:sz w:val="21"/>
          <w:szCs w:val="21"/>
          <w:vertAlign w:val="subscript"/>
        </w:rPr>
        <w:t>triggered_measurement_Period_CSI</w:t>
      </w:r>
      <w:proofErr w:type="spellEnd"/>
      <w:r w:rsidRPr="00146CEE">
        <w:rPr>
          <w:i/>
          <w:sz w:val="21"/>
          <w:szCs w:val="21"/>
          <w:vertAlign w:val="subscript"/>
        </w:rPr>
        <w:t>-RS</w:t>
      </w:r>
      <w:r w:rsidRPr="00146CEE">
        <w:rPr>
          <w:i/>
          <w:sz w:val="21"/>
          <w:szCs w:val="21"/>
        </w:rPr>
        <w:t xml:space="preserve"> (</w:t>
      </w:r>
      <w:proofErr w:type="spellStart"/>
      <w:r w:rsidRPr="00146CEE">
        <w:rPr>
          <w:i/>
          <w:sz w:val="21"/>
          <w:szCs w:val="21"/>
        </w:rPr>
        <w:t>ms</w:t>
      </w:r>
      <w:proofErr w:type="spellEnd"/>
      <w:r w:rsidRPr="00146CEE">
        <w:rPr>
          <w:i/>
          <w:sz w:val="21"/>
          <w:szCs w:val="21"/>
        </w:rPr>
        <w:t xml:space="preserve">) + </w:t>
      </w:r>
      <w:proofErr w:type="spellStart"/>
      <w:r w:rsidRPr="00146CEE">
        <w:rPr>
          <w:rFonts w:eastAsia="Batang"/>
          <w:i/>
          <w:color w:val="000000"/>
          <w:sz w:val="21"/>
          <w:szCs w:val="21"/>
        </w:rPr>
        <w:t>T</w:t>
      </w:r>
      <w:r w:rsidRPr="00146CEE">
        <w:rPr>
          <w:rFonts w:eastAsia="Batang"/>
          <w:i/>
          <w:color w:val="000000"/>
          <w:sz w:val="21"/>
          <w:szCs w:val="21"/>
          <w:vertAlign w:val="subscript"/>
        </w:rPr>
        <w:t>Time</w:t>
      </w:r>
      <w:proofErr w:type="spellEnd"/>
      <w:r w:rsidRPr="00146CEE">
        <w:rPr>
          <w:rFonts w:eastAsia="Batang"/>
          <w:i/>
          <w:color w:val="000000"/>
          <w:sz w:val="21"/>
          <w:szCs w:val="21"/>
          <w:vertAlign w:val="subscript"/>
        </w:rPr>
        <w:t xml:space="preserve"> to first UL channel</w:t>
      </w:r>
    </w:p>
    <w:p w:rsidR="005C74D5" w:rsidRPr="00146CEE" w:rsidRDefault="005C74D5" w:rsidP="005C74D5">
      <w:pPr>
        <w:pStyle w:val="a7"/>
        <w:numPr>
          <w:ilvl w:val="1"/>
          <w:numId w:val="9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rFonts w:eastAsia="Batang"/>
          <w:i/>
          <w:color w:val="000000"/>
          <w:sz w:val="21"/>
          <w:szCs w:val="21"/>
        </w:rPr>
      </w:pPr>
      <w:r w:rsidRPr="00146CEE">
        <w:rPr>
          <w:rFonts w:eastAsia="Batang"/>
          <w:i/>
          <w:color w:val="000000"/>
          <w:sz w:val="21"/>
          <w:szCs w:val="21"/>
        </w:rPr>
        <w:t xml:space="preserve">RAN4 </w:t>
      </w:r>
      <w:r w:rsidRPr="00146CEE">
        <w:rPr>
          <w:i/>
          <w:sz w:val="21"/>
          <w:szCs w:val="21"/>
          <w:lang w:val="en-US"/>
        </w:rPr>
        <w:t>to</w:t>
      </w:r>
      <w:r w:rsidRPr="00146CEE">
        <w:rPr>
          <w:rFonts w:eastAsia="Batang"/>
          <w:i/>
          <w:color w:val="000000"/>
          <w:sz w:val="21"/>
          <w:szCs w:val="21"/>
        </w:rPr>
        <w:t xml:space="preserve"> discuss components and criteria for defining </w:t>
      </w:r>
      <w:proofErr w:type="spellStart"/>
      <w:r w:rsidRPr="00146CEE">
        <w:rPr>
          <w:rFonts w:eastAsia="Batang"/>
          <w:i/>
          <w:color w:val="000000"/>
          <w:sz w:val="21"/>
          <w:szCs w:val="21"/>
        </w:rPr>
        <w:t>T</w:t>
      </w:r>
      <w:r w:rsidRPr="00146CEE">
        <w:rPr>
          <w:rFonts w:eastAsia="Batang"/>
          <w:i/>
          <w:color w:val="000000"/>
          <w:sz w:val="21"/>
          <w:szCs w:val="21"/>
          <w:vertAlign w:val="subscript"/>
        </w:rPr>
        <w:t>Time</w:t>
      </w:r>
      <w:proofErr w:type="spellEnd"/>
      <w:r w:rsidRPr="00146CEE">
        <w:rPr>
          <w:rFonts w:eastAsia="Batang"/>
          <w:i/>
          <w:color w:val="000000"/>
          <w:sz w:val="21"/>
          <w:szCs w:val="21"/>
          <w:vertAlign w:val="subscript"/>
        </w:rPr>
        <w:t xml:space="preserve"> to first UL channel</w:t>
      </w:r>
      <w:r w:rsidRPr="00146CEE">
        <w:rPr>
          <w:rFonts w:eastAsia="Batang"/>
          <w:i/>
          <w:color w:val="000000"/>
          <w:sz w:val="21"/>
          <w:szCs w:val="21"/>
        </w:rPr>
        <w:t>.</w:t>
      </w:r>
    </w:p>
    <w:p w:rsidR="005C74D5" w:rsidRDefault="00A222D7" w:rsidP="00C017C1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kern w:val="0"/>
          <w:szCs w:val="20"/>
          <w:lang w:val="en-GB"/>
        </w:rPr>
        <w:t>To our understanding</w:t>
      </w:r>
      <w:r w:rsidR="005C74D5">
        <w:rPr>
          <w:rFonts w:ascii="Times New Roman" w:hAnsi="Times New Roman" w:cs="Times New Roman"/>
          <w:kern w:val="0"/>
          <w:szCs w:val="20"/>
          <w:lang w:val="en-GB"/>
        </w:rPr>
        <w:t xml:space="preserve"> option 1, 5, 6, 7, 8 are</w:t>
      </w:r>
      <w:r w:rsidR="00146CEE">
        <w:rPr>
          <w:rFonts w:ascii="Times New Roman" w:hAnsi="Times New Roman" w:cs="Times New Roman"/>
          <w:kern w:val="0"/>
          <w:szCs w:val="20"/>
          <w:lang w:val="en-GB"/>
        </w:rPr>
        <w:t xml:space="preserve"> </w:t>
      </w:r>
      <w:r w:rsidR="00146CEE">
        <w:rPr>
          <w:rFonts w:ascii="Times New Roman" w:hAnsi="Times New Roman" w:cs="Times New Roman" w:hint="eastAsia"/>
          <w:kern w:val="0"/>
          <w:szCs w:val="20"/>
          <w:lang w:val="en-GB"/>
        </w:rPr>
        <w:t>in</w:t>
      </w:r>
      <w:r w:rsidR="00146CEE">
        <w:rPr>
          <w:rFonts w:ascii="Times New Roman" w:hAnsi="Times New Roman" w:cs="Times New Roman"/>
          <w:kern w:val="0"/>
          <w:szCs w:val="20"/>
          <w:lang w:val="en-GB"/>
        </w:rPr>
        <w:t xml:space="preserve"> general</w:t>
      </w:r>
      <w:r w:rsidR="005C74D5">
        <w:rPr>
          <w:rFonts w:ascii="Times New Roman" w:hAnsi="Times New Roman" w:cs="Times New Roman"/>
          <w:kern w:val="0"/>
          <w:szCs w:val="20"/>
          <w:lang w:val="en-GB"/>
        </w:rPr>
        <w:t xml:space="preserve"> similar, which is also </w:t>
      </w:r>
      <w:r w:rsidR="005C74D5" w:rsidRPr="00C017C1">
        <w:rPr>
          <w:rFonts w:ascii="Times New Roman" w:hAnsi="Times New Roman" w:cs="Times New Roman"/>
          <w:kern w:val="0"/>
          <w:szCs w:val="20"/>
          <w:lang w:val="en-GB"/>
        </w:rPr>
        <w:t>in line</w:t>
      </w:r>
      <w:r w:rsidR="00C017C1">
        <w:rPr>
          <w:rFonts w:ascii="Times New Roman" w:hAnsi="Times New Roman" w:cs="Times New Roman"/>
          <w:kern w:val="0"/>
          <w:szCs w:val="20"/>
          <w:lang w:val="en-GB"/>
        </w:rPr>
        <w:t xml:space="preserve"> with our view. That is, </w:t>
      </w:r>
      <w:r w:rsidR="00C017C1">
        <w:rPr>
          <w:rFonts w:ascii="Times New Roman" w:hAnsi="Times New Roman" w:cs="Times New Roman"/>
          <w:szCs w:val="21"/>
        </w:rPr>
        <w:t>e</w:t>
      </w:r>
      <w:r w:rsidR="00C017C1" w:rsidRPr="005C74D5">
        <w:rPr>
          <w:rFonts w:ascii="Times New Roman" w:hAnsi="Times New Roman" w:cs="Times New Roman"/>
          <w:szCs w:val="21"/>
        </w:rPr>
        <w:t>vent</w:t>
      </w:r>
      <w:r w:rsidR="00C017C1" w:rsidRPr="005C74D5">
        <w:rPr>
          <w:rFonts w:ascii="Times New Roman" w:eastAsia="Batang" w:hAnsi="Times New Roman" w:cs="Times New Roman"/>
          <w:color w:val="000000"/>
          <w:szCs w:val="21"/>
        </w:rPr>
        <w:t xml:space="preserve"> triggered measurement reporting delay </w:t>
      </w:r>
      <w:r w:rsidR="00C017C1">
        <w:rPr>
          <w:rFonts w:ascii="Times New Roman" w:eastAsia="Batang" w:hAnsi="Times New Roman" w:cs="Times New Roman"/>
          <w:color w:val="000000"/>
          <w:szCs w:val="21"/>
        </w:rPr>
        <w:t xml:space="preserve">is </w:t>
      </w:r>
      <w:r w:rsidR="00C017C1" w:rsidRPr="005C74D5">
        <w:rPr>
          <w:rFonts w:ascii="Times New Roman" w:hAnsi="Times New Roman" w:cs="Times New Roman"/>
          <w:szCs w:val="21"/>
        </w:rPr>
        <w:t>T</w:t>
      </w:r>
      <w:r w:rsidR="00C017C1" w:rsidRPr="005C74D5">
        <w:rPr>
          <w:rFonts w:ascii="Times New Roman" w:hAnsi="Times New Roman" w:cs="Times New Roman"/>
          <w:szCs w:val="21"/>
          <w:vertAlign w:val="subscript"/>
        </w:rPr>
        <w:t>L1-RSRP_measure</w:t>
      </w:r>
      <w:r w:rsidR="00C017C1">
        <w:rPr>
          <w:rFonts w:ascii="Times New Roman" w:hAnsi="Times New Roman" w:cs="Times New Roman"/>
          <w:szCs w:val="21"/>
          <w:vertAlign w:val="subscript"/>
        </w:rPr>
        <w:t>_period</w:t>
      </w:r>
      <w:r w:rsidR="00C017C1" w:rsidRPr="005C74D5">
        <w:rPr>
          <w:rFonts w:ascii="Times New Roman" w:hAnsi="Times New Roman" w:cs="Times New Roman"/>
          <w:szCs w:val="21"/>
          <w:vertAlign w:val="subscript"/>
        </w:rPr>
        <w:t xml:space="preserve"> </w:t>
      </w:r>
      <w:r w:rsidR="00C017C1" w:rsidRPr="005C74D5">
        <w:rPr>
          <w:rFonts w:ascii="Times New Roman" w:hAnsi="Times New Roman" w:cs="Times New Roman"/>
          <w:szCs w:val="21"/>
        </w:rPr>
        <w:t>+</w:t>
      </w:r>
      <w:r w:rsidR="00C017C1" w:rsidRPr="005C74D5">
        <w:rPr>
          <w:rFonts w:ascii="Times New Roman" w:hAnsi="Times New Roman" w:cs="Times New Roman"/>
          <w:szCs w:val="21"/>
          <w:vertAlign w:val="subscript"/>
        </w:rPr>
        <w:t xml:space="preserve"> </w:t>
      </w:r>
      <w:proofErr w:type="spellStart"/>
      <w:r w:rsidR="00C017C1" w:rsidRPr="00C017C1">
        <w:rPr>
          <w:rFonts w:ascii="Times New Roman" w:hAnsi="Times New Roman" w:cs="Times New Roman"/>
          <w:szCs w:val="21"/>
        </w:rPr>
        <w:t>T</w:t>
      </w:r>
      <w:r w:rsidR="00C017C1" w:rsidRPr="00C017C1">
        <w:rPr>
          <w:rFonts w:ascii="Times New Roman" w:hAnsi="Times New Roman" w:cs="Times New Roman"/>
          <w:szCs w:val="21"/>
          <w:vertAlign w:val="subscript"/>
        </w:rPr>
        <w:t>first</w:t>
      </w:r>
      <w:r w:rsidR="00C017C1">
        <w:rPr>
          <w:rFonts w:ascii="Times New Roman" w:hAnsi="Times New Roman" w:cs="Times New Roman"/>
          <w:szCs w:val="21"/>
          <w:vertAlign w:val="subscript"/>
        </w:rPr>
        <w:t>_PUCCH</w:t>
      </w:r>
      <w:proofErr w:type="spellEnd"/>
      <w:r w:rsidR="00C017C1" w:rsidRPr="005C74D5">
        <w:rPr>
          <w:rFonts w:ascii="Times New Roman" w:hAnsi="Times New Roman" w:cs="Times New Roman"/>
          <w:szCs w:val="21"/>
          <w:vertAlign w:val="subscript"/>
        </w:rPr>
        <w:t xml:space="preserve">, </w:t>
      </w:r>
      <w:r w:rsidR="00C017C1" w:rsidRPr="005C74D5">
        <w:rPr>
          <w:rFonts w:ascii="Times New Roman" w:hAnsi="Times New Roman" w:cs="Times New Roman"/>
          <w:szCs w:val="21"/>
        </w:rPr>
        <w:t>T</w:t>
      </w:r>
      <w:r w:rsidR="00C017C1" w:rsidRPr="005C74D5">
        <w:rPr>
          <w:rFonts w:ascii="Times New Roman" w:hAnsi="Times New Roman" w:cs="Times New Roman"/>
          <w:szCs w:val="21"/>
          <w:vertAlign w:val="subscript"/>
        </w:rPr>
        <w:t>L1-RSRP_measure</w:t>
      </w:r>
      <w:r w:rsidR="00C017C1">
        <w:rPr>
          <w:rFonts w:ascii="Times New Roman" w:hAnsi="Times New Roman" w:cs="Times New Roman"/>
          <w:szCs w:val="21"/>
          <w:vertAlign w:val="subscript"/>
        </w:rPr>
        <w:t>_period</w:t>
      </w:r>
      <w:r w:rsidR="00C017C1" w:rsidRPr="005C74D5">
        <w:rPr>
          <w:rFonts w:ascii="Times New Roman" w:hAnsi="Times New Roman" w:cs="Times New Roman"/>
          <w:szCs w:val="21"/>
          <w:vertAlign w:val="subscript"/>
        </w:rPr>
        <w:t xml:space="preserve"> </w:t>
      </w:r>
      <w:r w:rsidR="00C017C1" w:rsidRPr="005C74D5">
        <w:rPr>
          <w:rFonts w:ascii="Times New Roman" w:hAnsi="Times New Roman" w:cs="Times New Roman"/>
          <w:szCs w:val="21"/>
        </w:rPr>
        <w:t>is base</w:t>
      </w:r>
      <w:r w:rsidR="00C017C1">
        <w:rPr>
          <w:rFonts w:ascii="Times New Roman" w:hAnsi="Times New Roman" w:cs="Times New Roman"/>
          <w:szCs w:val="21"/>
        </w:rPr>
        <w:t>d</w:t>
      </w:r>
      <w:r w:rsidR="00C017C1" w:rsidRPr="005C74D5">
        <w:rPr>
          <w:rFonts w:ascii="Times New Roman" w:hAnsi="Times New Roman" w:cs="Times New Roman"/>
          <w:szCs w:val="21"/>
        </w:rPr>
        <w:t xml:space="preserve"> on SSB or CSI-RS</w:t>
      </w:r>
      <w:r w:rsidR="00C017C1">
        <w:rPr>
          <w:rFonts w:ascii="Times New Roman" w:hAnsi="Times New Roman" w:cs="Times New Roman"/>
          <w:szCs w:val="21"/>
        </w:rPr>
        <w:t xml:space="preserve">, and </w:t>
      </w:r>
      <w:proofErr w:type="spellStart"/>
      <w:r w:rsidR="00C017C1" w:rsidRPr="00C017C1">
        <w:rPr>
          <w:rFonts w:ascii="Times New Roman" w:hAnsi="Times New Roman" w:cs="Times New Roman"/>
          <w:szCs w:val="21"/>
        </w:rPr>
        <w:t>T</w:t>
      </w:r>
      <w:r w:rsidR="00C017C1" w:rsidRPr="00C017C1">
        <w:rPr>
          <w:rFonts w:ascii="Times New Roman" w:hAnsi="Times New Roman" w:cs="Times New Roman"/>
          <w:szCs w:val="21"/>
          <w:vertAlign w:val="subscript"/>
        </w:rPr>
        <w:t>first</w:t>
      </w:r>
      <w:r w:rsidR="00C017C1">
        <w:rPr>
          <w:rFonts w:ascii="Times New Roman" w:hAnsi="Times New Roman" w:cs="Times New Roman"/>
          <w:szCs w:val="21"/>
          <w:vertAlign w:val="subscript"/>
        </w:rPr>
        <w:t>_PUCCH</w:t>
      </w:r>
      <w:proofErr w:type="spellEnd"/>
      <w:r w:rsidR="00C017C1">
        <w:rPr>
          <w:rFonts w:ascii="Times New Roman" w:hAnsi="Times New Roman" w:cs="Times New Roman"/>
          <w:szCs w:val="21"/>
          <w:vertAlign w:val="subscript"/>
        </w:rPr>
        <w:t xml:space="preserve"> </w:t>
      </w:r>
      <w:r w:rsidR="00C017C1" w:rsidRPr="00C017C1">
        <w:rPr>
          <w:rFonts w:ascii="Times New Roman" w:hAnsi="Times New Roman" w:cs="Times New Roman"/>
          <w:szCs w:val="21"/>
        </w:rPr>
        <w:t>is the</w:t>
      </w:r>
      <w:r w:rsidR="00C017C1">
        <w:rPr>
          <w:rFonts w:ascii="Times New Roman" w:hAnsi="Times New Roman" w:cs="Times New Roman"/>
          <w:szCs w:val="21"/>
        </w:rPr>
        <w:t xml:space="preserve"> </w:t>
      </w:r>
      <w:r w:rsidR="00C017C1" w:rsidRPr="00C017C1">
        <w:rPr>
          <w:rFonts w:ascii="Times New Roman" w:hAnsi="Times New Roman" w:cs="Times New Roman"/>
          <w:szCs w:val="21"/>
        </w:rPr>
        <w:t xml:space="preserve">uncertainty time to UL resource </w:t>
      </w:r>
      <w:r w:rsidR="00C017C1">
        <w:rPr>
          <w:rFonts w:ascii="Times New Roman" w:hAnsi="Times New Roman" w:cs="Times New Roman"/>
          <w:szCs w:val="21"/>
        </w:rPr>
        <w:t>for the</w:t>
      </w:r>
      <w:r w:rsidR="00C017C1" w:rsidRPr="00C017C1">
        <w:rPr>
          <w:rFonts w:ascii="Times New Roman" w:hAnsi="Times New Roman" w:cs="Times New Roman"/>
          <w:szCs w:val="21"/>
        </w:rPr>
        <w:t xml:space="preserve"> 1st PUCCH</w:t>
      </w:r>
      <w:r w:rsidR="00C017C1">
        <w:rPr>
          <w:rFonts w:ascii="Times New Roman" w:hAnsi="Times New Roman" w:cs="Times New Roman"/>
          <w:szCs w:val="21"/>
        </w:rPr>
        <w:t>.</w:t>
      </w:r>
    </w:p>
    <w:p w:rsidR="00146CEE" w:rsidRPr="00146CEE" w:rsidRDefault="00146CEE" w:rsidP="00C017C1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hAnsi="Times New Roman" w:cs="Times New Roman"/>
          <w:b/>
          <w:szCs w:val="21"/>
        </w:rPr>
      </w:pPr>
      <w:r w:rsidRPr="00146CEE">
        <w:rPr>
          <w:rFonts w:ascii="Times New Roman" w:hAnsi="Times New Roman" w:cs="Times New Roman"/>
          <w:b/>
          <w:szCs w:val="21"/>
        </w:rPr>
        <w:t>Proposal 2: Event</w:t>
      </w:r>
      <w:r w:rsidRPr="00146CEE">
        <w:rPr>
          <w:rFonts w:ascii="Times New Roman" w:eastAsia="Batang" w:hAnsi="Times New Roman" w:cs="Times New Roman"/>
          <w:b/>
          <w:color w:val="000000"/>
          <w:szCs w:val="21"/>
        </w:rPr>
        <w:t xml:space="preserve"> triggered measurement reporting delay is </w:t>
      </w:r>
      <w:r w:rsidRPr="00146CEE">
        <w:rPr>
          <w:rFonts w:ascii="Times New Roman" w:hAnsi="Times New Roman" w:cs="Times New Roman"/>
          <w:b/>
          <w:szCs w:val="21"/>
        </w:rPr>
        <w:t>T</w:t>
      </w:r>
      <w:r w:rsidRPr="00146CEE">
        <w:rPr>
          <w:rFonts w:ascii="Times New Roman" w:hAnsi="Times New Roman" w:cs="Times New Roman"/>
          <w:b/>
          <w:szCs w:val="21"/>
          <w:vertAlign w:val="subscript"/>
        </w:rPr>
        <w:t xml:space="preserve">L1-RSRP_measure_period </w:t>
      </w:r>
      <w:r w:rsidRPr="00146CEE">
        <w:rPr>
          <w:rFonts w:ascii="Times New Roman" w:hAnsi="Times New Roman" w:cs="Times New Roman"/>
          <w:b/>
          <w:szCs w:val="21"/>
        </w:rPr>
        <w:t>+</w:t>
      </w:r>
      <w:r w:rsidRPr="00146CEE">
        <w:rPr>
          <w:rFonts w:ascii="Times New Roman" w:hAnsi="Times New Roman" w:cs="Times New Roman"/>
          <w:b/>
          <w:szCs w:val="21"/>
          <w:vertAlign w:val="subscript"/>
        </w:rPr>
        <w:t xml:space="preserve"> </w:t>
      </w:r>
      <w:proofErr w:type="spellStart"/>
      <w:r w:rsidRPr="00146CEE">
        <w:rPr>
          <w:rFonts w:ascii="Times New Roman" w:hAnsi="Times New Roman" w:cs="Times New Roman"/>
          <w:b/>
          <w:szCs w:val="21"/>
        </w:rPr>
        <w:t>T</w:t>
      </w:r>
      <w:r w:rsidRPr="00146CEE">
        <w:rPr>
          <w:rFonts w:ascii="Times New Roman" w:hAnsi="Times New Roman" w:cs="Times New Roman"/>
          <w:b/>
          <w:szCs w:val="21"/>
          <w:vertAlign w:val="subscript"/>
        </w:rPr>
        <w:t>first_PUCCH</w:t>
      </w:r>
      <w:proofErr w:type="spellEnd"/>
      <w:r w:rsidRPr="00146CEE">
        <w:rPr>
          <w:rFonts w:ascii="Times New Roman" w:hAnsi="Times New Roman" w:cs="Times New Roman"/>
          <w:b/>
          <w:szCs w:val="21"/>
          <w:vertAlign w:val="subscript"/>
        </w:rPr>
        <w:t xml:space="preserve">, </w:t>
      </w:r>
      <w:r w:rsidRPr="00146CEE">
        <w:rPr>
          <w:rFonts w:ascii="Times New Roman" w:hAnsi="Times New Roman" w:cs="Times New Roman"/>
          <w:b/>
          <w:szCs w:val="21"/>
        </w:rPr>
        <w:t>T</w:t>
      </w:r>
      <w:r w:rsidRPr="00146CEE">
        <w:rPr>
          <w:rFonts w:ascii="Times New Roman" w:hAnsi="Times New Roman" w:cs="Times New Roman"/>
          <w:b/>
          <w:szCs w:val="21"/>
          <w:vertAlign w:val="subscript"/>
        </w:rPr>
        <w:t xml:space="preserve">L1-RSRP_measure_period </w:t>
      </w:r>
      <w:r w:rsidRPr="00146CEE">
        <w:rPr>
          <w:rFonts w:ascii="Times New Roman" w:hAnsi="Times New Roman" w:cs="Times New Roman"/>
          <w:b/>
          <w:szCs w:val="21"/>
        </w:rPr>
        <w:t xml:space="preserve">is based on SSB or CSI-RS, and </w:t>
      </w:r>
      <w:proofErr w:type="spellStart"/>
      <w:r w:rsidRPr="00146CEE">
        <w:rPr>
          <w:rFonts w:ascii="Times New Roman" w:hAnsi="Times New Roman" w:cs="Times New Roman"/>
          <w:b/>
          <w:szCs w:val="21"/>
        </w:rPr>
        <w:t>T</w:t>
      </w:r>
      <w:r w:rsidRPr="00146CEE">
        <w:rPr>
          <w:rFonts w:ascii="Times New Roman" w:hAnsi="Times New Roman" w:cs="Times New Roman"/>
          <w:b/>
          <w:szCs w:val="21"/>
          <w:vertAlign w:val="subscript"/>
        </w:rPr>
        <w:t>first_PUCCH</w:t>
      </w:r>
      <w:proofErr w:type="spellEnd"/>
      <w:r w:rsidRPr="00146CEE">
        <w:rPr>
          <w:rFonts w:ascii="Times New Roman" w:hAnsi="Times New Roman" w:cs="Times New Roman"/>
          <w:b/>
          <w:szCs w:val="21"/>
          <w:vertAlign w:val="subscript"/>
        </w:rPr>
        <w:t xml:space="preserve"> </w:t>
      </w:r>
      <w:r w:rsidRPr="00146CEE">
        <w:rPr>
          <w:rFonts w:ascii="Times New Roman" w:hAnsi="Times New Roman" w:cs="Times New Roman"/>
          <w:b/>
          <w:szCs w:val="21"/>
        </w:rPr>
        <w:t>is the uncertainty time to UL resource for the 1st PUCCH.</w:t>
      </w:r>
    </w:p>
    <w:p w:rsidR="00C017C1" w:rsidRDefault="00C017C1" w:rsidP="00C017C1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hAnsi="Times New Roman" w:cs="Times New Roman"/>
          <w:szCs w:val="21"/>
        </w:rPr>
      </w:pPr>
    </w:p>
    <w:p w:rsidR="00C017C1" w:rsidRPr="00C017C1" w:rsidRDefault="00C017C1" w:rsidP="00C017C1">
      <w:pPr>
        <w:snapToGrid w:val="0"/>
        <w:spacing w:after="120"/>
        <w:rPr>
          <w:rFonts w:ascii="Times New Roman" w:hAnsi="Times New Roman" w:cs="Times New Roman"/>
          <w:b/>
          <w:szCs w:val="21"/>
          <w:u w:val="single"/>
          <w:lang w:eastAsia="ko-KR"/>
        </w:rPr>
      </w:pPr>
      <w:r w:rsidRPr="00C017C1">
        <w:rPr>
          <w:rFonts w:ascii="Times New Roman" w:hAnsi="Times New Roman" w:cs="Times New Roman"/>
          <w:b/>
          <w:szCs w:val="21"/>
          <w:u w:val="single"/>
        </w:rPr>
        <w:t xml:space="preserve">Issue 1-8: </w:t>
      </w:r>
      <w:r w:rsidRPr="00C017C1">
        <w:rPr>
          <w:rFonts w:ascii="Times New Roman" w:hAnsi="Times New Roman" w:cs="Times New Roman"/>
          <w:b/>
          <w:szCs w:val="21"/>
          <w:u w:val="single"/>
          <w:lang w:eastAsia="ko-KR"/>
        </w:rPr>
        <w:t>Impact of beam on known/unknown conditions for TCI states for TCI states switching based on UEIBM</w:t>
      </w:r>
    </w:p>
    <w:p w:rsidR="00C017C1" w:rsidRPr="00146CEE" w:rsidRDefault="00146CEE" w:rsidP="00146CEE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eastAsia="等线" w:hAnsi="Times New Roman" w:cs="Times New Roman"/>
          <w:kern w:val="0"/>
          <w:szCs w:val="21"/>
          <w:lang w:val="en-GB"/>
        </w:rPr>
      </w:pPr>
      <w:r w:rsidRPr="00375695">
        <w:rPr>
          <w:rFonts w:ascii="Times New Roman" w:eastAsia="等线" w:hAnsi="Times New Roman" w:cs="Times New Roman" w:hint="eastAsia"/>
          <w:kern w:val="0"/>
          <w:szCs w:val="21"/>
          <w:lang w:val="en-GB"/>
        </w:rPr>
        <w:t>Th</w:t>
      </w:r>
      <w:r>
        <w:rPr>
          <w:rFonts w:ascii="Times New Roman" w:eastAsia="等线" w:hAnsi="Times New Roman" w:cs="Times New Roman"/>
          <w:kern w:val="0"/>
          <w:szCs w:val="21"/>
          <w:lang w:val="en-GB"/>
        </w:rPr>
        <w:t>e following options are captured in the WF:</w:t>
      </w:r>
    </w:p>
    <w:p w:rsidR="00C017C1" w:rsidRPr="00146CEE" w:rsidRDefault="00C017C1" w:rsidP="00C017C1">
      <w:pPr>
        <w:pStyle w:val="a7"/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left="720" w:firstLineChars="0"/>
        <w:textAlignment w:val="auto"/>
        <w:rPr>
          <w:rFonts w:eastAsia="宋体"/>
          <w:i/>
          <w:sz w:val="21"/>
          <w:szCs w:val="21"/>
          <w:lang w:eastAsia="zh-CN"/>
        </w:rPr>
      </w:pPr>
      <w:r w:rsidRPr="00146CEE">
        <w:rPr>
          <w:rFonts w:eastAsia="宋体"/>
          <w:i/>
          <w:sz w:val="21"/>
          <w:szCs w:val="21"/>
          <w:lang w:eastAsia="zh-CN"/>
        </w:rPr>
        <w:t>Option 1: (Qualcomm, Nokia, Samsung, Apple, Huawei)</w:t>
      </w:r>
    </w:p>
    <w:p w:rsidR="00C017C1" w:rsidRPr="00146CEE" w:rsidRDefault="00C017C1" w:rsidP="00C017C1">
      <w:pPr>
        <w:pStyle w:val="a7"/>
        <w:numPr>
          <w:ilvl w:val="1"/>
          <w:numId w:val="9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rFonts w:eastAsia="宋体"/>
          <w:i/>
          <w:sz w:val="21"/>
          <w:szCs w:val="21"/>
          <w:lang w:eastAsia="zh-CN"/>
        </w:rPr>
      </w:pPr>
      <w:r w:rsidRPr="00146CEE">
        <w:rPr>
          <w:i/>
          <w:sz w:val="21"/>
          <w:szCs w:val="21"/>
        </w:rPr>
        <w:t>Reuse known/</w:t>
      </w:r>
      <w:r w:rsidRPr="00146CEE">
        <w:rPr>
          <w:i/>
          <w:sz w:val="21"/>
          <w:szCs w:val="21"/>
          <w:lang w:eastAsia="zh-CN"/>
        </w:rPr>
        <w:t>unknown</w:t>
      </w:r>
      <w:r w:rsidRPr="00146CEE">
        <w:rPr>
          <w:i/>
          <w:sz w:val="21"/>
          <w:szCs w:val="21"/>
        </w:rPr>
        <w:t xml:space="preserve"> conditions for Rel-17 unified TCI states when defining requirements for TCI-switching based on UEIBM</w:t>
      </w:r>
    </w:p>
    <w:p w:rsidR="00C017C1" w:rsidRPr="00146CEE" w:rsidRDefault="00C017C1" w:rsidP="00C017C1">
      <w:pPr>
        <w:pStyle w:val="a7"/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left="720" w:firstLineChars="0"/>
        <w:textAlignment w:val="auto"/>
        <w:rPr>
          <w:rFonts w:eastAsia="宋体"/>
          <w:i/>
          <w:sz w:val="21"/>
          <w:szCs w:val="21"/>
          <w:lang w:eastAsia="zh-CN"/>
        </w:rPr>
      </w:pPr>
      <w:r w:rsidRPr="00146CEE">
        <w:rPr>
          <w:rFonts w:eastAsia="宋体"/>
          <w:i/>
          <w:sz w:val="21"/>
          <w:szCs w:val="21"/>
          <w:lang w:eastAsia="zh-CN"/>
        </w:rPr>
        <w:lastRenderedPageBreak/>
        <w:t>Option 2: (vivo)</w:t>
      </w:r>
    </w:p>
    <w:p w:rsidR="00C017C1" w:rsidRPr="00146CEE" w:rsidRDefault="00C017C1" w:rsidP="00C017C1">
      <w:pPr>
        <w:pStyle w:val="a7"/>
        <w:numPr>
          <w:ilvl w:val="1"/>
          <w:numId w:val="9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rFonts w:eastAsia="宋体"/>
          <w:bCs/>
          <w:i/>
          <w:sz w:val="21"/>
          <w:szCs w:val="21"/>
          <w:lang w:eastAsia="zh-CN"/>
        </w:rPr>
      </w:pPr>
      <w:r w:rsidRPr="00146CEE">
        <w:rPr>
          <w:rFonts w:eastAsia="宋体"/>
          <w:bCs/>
          <w:i/>
          <w:sz w:val="21"/>
          <w:szCs w:val="21"/>
          <w:lang w:eastAsia="zh-CN"/>
        </w:rPr>
        <w:t xml:space="preserve">Regarding </w:t>
      </w:r>
      <w:r w:rsidRPr="00146CEE">
        <w:rPr>
          <w:i/>
          <w:sz w:val="21"/>
          <w:szCs w:val="21"/>
        </w:rPr>
        <w:t>the</w:t>
      </w:r>
      <w:r w:rsidRPr="00146CEE">
        <w:rPr>
          <w:rFonts w:eastAsia="宋体"/>
          <w:bCs/>
          <w:i/>
          <w:sz w:val="21"/>
          <w:szCs w:val="21"/>
          <w:lang w:eastAsia="zh-CN"/>
        </w:rPr>
        <w:t xml:space="preserve"> impact to know conditions of TCI state activation from event-triggered L1 reporting, RAN4 waits further RAN1/2 conclusions.</w:t>
      </w:r>
    </w:p>
    <w:p w:rsidR="00C017C1" w:rsidRPr="00146CEE" w:rsidRDefault="00C017C1" w:rsidP="00C017C1">
      <w:pPr>
        <w:pStyle w:val="a7"/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left="720" w:firstLineChars="0"/>
        <w:textAlignment w:val="auto"/>
        <w:rPr>
          <w:rFonts w:eastAsia="宋体"/>
          <w:i/>
          <w:sz w:val="21"/>
          <w:szCs w:val="21"/>
          <w:lang w:eastAsia="zh-CN"/>
        </w:rPr>
      </w:pPr>
      <w:r w:rsidRPr="00146CEE">
        <w:rPr>
          <w:rFonts w:eastAsia="宋体"/>
          <w:i/>
          <w:sz w:val="21"/>
          <w:szCs w:val="21"/>
          <w:lang w:eastAsia="zh-CN"/>
        </w:rPr>
        <w:t>Option 3: (ZTE)</w:t>
      </w:r>
    </w:p>
    <w:p w:rsidR="00C017C1" w:rsidRPr="00146CEE" w:rsidRDefault="00C017C1" w:rsidP="00C017C1">
      <w:pPr>
        <w:pStyle w:val="a7"/>
        <w:numPr>
          <w:ilvl w:val="1"/>
          <w:numId w:val="9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rFonts w:eastAsia="宋体"/>
          <w:i/>
          <w:sz w:val="21"/>
          <w:szCs w:val="21"/>
          <w:lang w:eastAsia="zh-CN"/>
        </w:rPr>
      </w:pPr>
      <w:r w:rsidRPr="00146CEE">
        <w:rPr>
          <w:i/>
          <w:sz w:val="21"/>
          <w:szCs w:val="21"/>
          <w:lang w:val="en-US" w:eastAsia="zh-CN"/>
        </w:rPr>
        <w:t xml:space="preserve">Need to </w:t>
      </w:r>
      <w:r w:rsidRPr="00146CEE">
        <w:rPr>
          <w:i/>
          <w:sz w:val="21"/>
          <w:szCs w:val="21"/>
        </w:rPr>
        <w:t>define</w:t>
      </w:r>
      <w:r w:rsidRPr="00146CEE">
        <w:rPr>
          <w:i/>
          <w:sz w:val="21"/>
          <w:szCs w:val="21"/>
          <w:lang w:val="en-US" w:eastAsia="zh-CN"/>
        </w:rPr>
        <w:t xml:space="preserve"> the condition of known cell for UEIBM. The definition in ICBM can be starting point.</w:t>
      </w:r>
    </w:p>
    <w:p w:rsidR="00C017C1" w:rsidRDefault="00C017C1" w:rsidP="00C017C1">
      <w:pPr>
        <w:snapToGrid w:val="0"/>
        <w:spacing w:after="120"/>
        <w:rPr>
          <w:rFonts w:ascii="Times New Roman" w:eastAsia="宋体" w:hAnsi="Times New Roman" w:cs="Times New Roman"/>
          <w:bCs/>
          <w:kern w:val="0"/>
          <w:szCs w:val="21"/>
          <w:lang w:val="en-GB"/>
        </w:rPr>
      </w:pPr>
      <w:r>
        <w:rPr>
          <w:rFonts w:ascii="Times New Roman" w:eastAsia="宋体" w:hAnsi="Times New Roman" w:cs="Times New Roman"/>
          <w:bCs/>
          <w:kern w:val="0"/>
          <w:szCs w:val="21"/>
          <w:lang w:val="en-GB"/>
        </w:rPr>
        <w:t>We also support option 1 to r</w:t>
      </w:r>
      <w:r w:rsidRPr="00C017C1">
        <w:rPr>
          <w:rFonts w:ascii="Times New Roman" w:eastAsia="宋体" w:hAnsi="Times New Roman" w:cs="Times New Roman"/>
          <w:bCs/>
          <w:kern w:val="0"/>
          <w:szCs w:val="21"/>
          <w:lang w:val="en-GB"/>
        </w:rPr>
        <w:t>euse known/unknown conditions for Rel-17 unified TCI states when defining requirements for TCI-switching based on UEIBM</w:t>
      </w:r>
      <w:r>
        <w:rPr>
          <w:rFonts w:ascii="Times New Roman" w:eastAsia="宋体" w:hAnsi="Times New Roman" w:cs="Times New Roman"/>
          <w:bCs/>
          <w:kern w:val="0"/>
          <w:szCs w:val="21"/>
          <w:lang w:val="en-GB"/>
        </w:rPr>
        <w:t>.</w:t>
      </w:r>
    </w:p>
    <w:p w:rsidR="00C017C1" w:rsidRPr="00146CEE" w:rsidRDefault="00146CEE" w:rsidP="00C017C1">
      <w:pPr>
        <w:snapToGrid w:val="0"/>
        <w:spacing w:after="120"/>
        <w:rPr>
          <w:rFonts w:ascii="Times New Roman" w:eastAsia="宋体" w:hAnsi="Times New Roman" w:cs="Times New Roman"/>
          <w:b/>
          <w:bCs/>
          <w:kern w:val="0"/>
          <w:szCs w:val="21"/>
          <w:lang w:val="en-GB"/>
        </w:rPr>
      </w:pPr>
      <w:r w:rsidRPr="00146CEE">
        <w:rPr>
          <w:rFonts w:ascii="Times New Roman" w:hAnsi="Times New Roman" w:cs="Times New Roman"/>
          <w:b/>
          <w:szCs w:val="21"/>
        </w:rPr>
        <w:t xml:space="preserve">Proposal 3: </w:t>
      </w:r>
      <w:r w:rsidRPr="00146CEE">
        <w:rPr>
          <w:rFonts w:ascii="Times New Roman" w:eastAsia="宋体" w:hAnsi="Times New Roman" w:cs="Times New Roman"/>
          <w:b/>
          <w:bCs/>
          <w:kern w:val="0"/>
          <w:szCs w:val="21"/>
          <w:lang w:val="en-GB"/>
        </w:rPr>
        <w:t>Reuse known/unknown conditions for Rel-17 unified TCI states when defining requirements for TCI-switching based on UEIBM</w:t>
      </w:r>
      <w:r>
        <w:rPr>
          <w:rFonts w:ascii="Times New Roman" w:eastAsia="宋体" w:hAnsi="Times New Roman" w:cs="Times New Roman"/>
          <w:b/>
          <w:bCs/>
          <w:kern w:val="0"/>
          <w:szCs w:val="21"/>
          <w:lang w:val="en-GB"/>
        </w:rPr>
        <w:t>.</w:t>
      </w:r>
    </w:p>
    <w:p w:rsidR="00C017C1" w:rsidRPr="00C017C1" w:rsidRDefault="00C017C1" w:rsidP="00C017C1">
      <w:pPr>
        <w:snapToGrid w:val="0"/>
        <w:spacing w:after="120"/>
        <w:rPr>
          <w:rFonts w:ascii="Times New Roman" w:eastAsia="宋体" w:hAnsi="Times New Roman" w:cs="Times New Roman"/>
          <w:bCs/>
          <w:kern w:val="0"/>
          <w:szCs w:val="21"/>
          <w:lang w:val="en-GB"/>
        </w:rPr>
      </w:pPr>
    </w:p>
    <w:p w:rsidR="00C017C1" w:rsidRPr="00C017C1" w:rsidRDefault="00C017C1" w:rsidP="00C017C1">
      <w:pPr>
        <w:snapToGrid w:val="0"/>
        <w:spacing w:after="120"/>
        <w:rPr>
          <w:rFonts w:ascii="Times New Roman" w:hAnsi="Times New Roman" w:cs="Times New Roman"/>
          <w:b/>
          <w:szCs w:val="21"/>
          <w:u w:val="single"/>
          <w:lang w:eastAsia="ko-KR"/>
        </w:rPr>
      </w:pPr>
      <w:r w:rsidRPr="00C017C1">
        <w:rPr>
          <w:rFonts w:ascii="Times New Roman" w:hAnsi="Times New Roman" w:cs="Times New Roman"/>
          <w:b/>
          <w:szCs w:val="21"/>
          <w:u w:val="single"/>
        </w:rPr>
        <w:t>Issue 1-9: W</w:t>
      </w:r>
      <w:r w:rsidRPr="00C017C1">
        <w:rPr>
          <w:rFonts w:ascii="Times New Roman" w:hAnsi="Times New Roman" w:cs="Times New Roman"/>
          <w:b/>
          <w:szCs w:val="21"/>
          <w:u w:val="single"/>
          <w:lang w:eastAsia="ko-KR"/>
        </w:rPr>
        <w:t>hether to specify new unified TCI switching delay requirements?</w:t>
      </w:r>
    </w:p>
    <w:p w:rsidR="00146CEE" w:rsidRPr="00146CEE" w:rsidRDefault="00146CEE" w:rsidP="00146CEE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eastAsia="等线" w:hAnsi="Times New Roman" w:cs="Times New Roman"/>
          <w:kern w:val="0"/>
          <w:szCs w:val="21"/>
          <w:lang w:val="en-GB"/>
        </w:rPr>
      </w:pPr>
      <w:r w:rsidRPr="00375695">
        <w:rPr>
          <w:rFonts w:ascii="Times New Roman" w:eastAsia="等线" w:hAnsi="Times New Roman" w:cs="Times New Roman" w:hint="eastAsia"/>
          <w:kern w:val="0"/>
          <w:szCs w:val="21"/>
          <w:lang w:val="en-GB"/>
        </w:rPr>
        <w:t>Th</w:t>
      </w:r>
      <w:r>
        <w:rPr>
          <w:rFonts w:ascii="Times New Roman" w:eastAsia="等线" w:hAnsi="Times New Roman" w:cs="Times New Roman"/>
          <w:kern w:val="0"/>
          <w:szCs w:val="21"/>
          <w:lang w:val="en-GB"/>
        </w:rPr>
        <w:t>e following options are captured in the WF:</w:t>
      </w:r>
    </w:p>
    <w:p w:rsidR="00C017C1" w:rsidRPr="00146CEE" w:rsidRDefault="00C017C1" w:rsidP="00C017C1">
      <w:pPr>
        <w:pStyle w:val="a7"/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left="720" w:firstLineChars="0"/>
        <w:textAlignment w:val="auto"/>
        <w:rPr>
          <w:rFonts w:eastAsia="宋体"/>
          <w:i/>
          <w:sz w:val="21"/>
          <w:szCs w:val="21"/>
          <w:lang w:eastAsia="zh-CN"/>
        </w:rPr>
      </w:pPr>
      <w:r w:rsidRPr="00146CEE">
        <w:rPr>
          <w:rFonts w:eastAsia="宋体"/>
          <w:i/>
          <w:sz w:val="21"/>
          <w:szCs w:val="21"/>
          <w:lang w:eastAsia="zh-CN"/>
        </w:rPr>
        <w:t>Option 1: (Qualcomm, Nokia, Samsung (For known conditions for TCI states), Apple, ZTE, Ericsson)</w:t>
      </w:r>
    </w:p>
    <w:p w:rsidR="00C017C1" w:rsidRPr="00146CEE" w:rsidRDefault="00C017C1" w:rsidP="00C017C1">
      <w:pPr>
        <w:pStyle w:val="a7"/>
        <w:numPr>
          <w:ilvl w:val="1"/>
          <w:numId w:val="9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rFonts w:eastAsia="宋体"/>
          <w:i/>
          <w:sz w:val="21"/>
          <w:szCs w:val="21"/>
          <w:lang w:eastAsia="zh-CN"/>
        </w:rPr>
      </w:pPr>
      <w:r w:rsidRPr="00146CEE">
        <w:rPr>
          <w:i/>
          <w:sz w:val="21"/>
          <w:szCs w:val="21"/>
          <w:lang w:eastAsia="zh-CN"/>
        </w:rPr>
        <w:t xml:space="preserve">The </w:t>
      </w:r>
      <w:r w:rsidRPr="00146CEE">
        <w:rPr>
          <w:i/>
          <w:sz w:val="21"/>
          <w:szCs w:val="21"/>
        </w:rPr>
        <w:t>existing</w:t>
      </w:r>
      <w:r w:rsidRPr="00146CEE">
        <w:rPr>
          <w:i/>
          <w:sz w:val="21"/>
          <w:szCs w:val="21"/>
          <w:lang w:eastAsia="zh-CN"/>
        </w:rPr>
        <w:t xml:space="preserve"> requirements for TCI state switch delay should be reused for UE-initiated / event-triggered beam management.</w:t>
      </w:r>
    </w:p>
    <w:p w:rsidR="00C017C1" w:rsidRPr="00146CEE" w:rsidRDefault="00C017C1" w:rsidP="00C017C1">
      <w:pPr>
        <w:pStyle w:val="a7"/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left="720" w:firstLineChars="0"/>
        <w:textAlignment w:val="auto"/>
        <w:rPr>
          <w:rFonts w:eastAsia="宋体"/>
          <w:i/>
          <w:sz w:val="21"/>
          <w:szCs w:val="21"/>
          <w:lang w:eastAsia="zh-CN"/>
        </w:rPr>
      </w:pPr>
      <w:r w:rsidRPr="00146CEE">
        <w:rPr>
          <w:rFonts w:eastAsia="宋体"/>
          <w:i/>
          <w:sz w:val="21"/>
          <w:szCs w:val="21"/>
          <w:lang w:eastAsia="zh-CN"/>
        </w:rPr>
        <w:t>Option</w:t>
      </w:r>
      <w:r w:rsidRPr="00146CEE">
        <w:rPr>
          <w:rFonts w:eastAsiaTheme="minorEastAsia"/>
          <w:i/>
          <w:sz w:val="21"/>
          <w:szCs w:val="21"/>
          <w:lang w:eastAsia="zh-CN"/>
        </w:rPr>
        <w:t xml:space="preserve"> 2: (Samsung)</w:t>
      </w:r>
    </w:p>
    <w:p w:rsidR="00C017C1" w:rsidRPr="00146CEE" w:rsidRDefault="00C017C1" w:rsidP="00C017C1">
      <w:pPr>
        <w:pStyle w:val="a7"/>
        <w:numPr>
          <w:ilvl w:val="1"/>
          <w:numId w:val="9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i/>
          <w:sz w:val="21"/>
          <w:szCs w:val="21"/>
          <w:lang w:eastAsia="zh-CN"/>
        </w:rPr>
      </w:pPr>
      <w:r w:rsidRPr="00146CEE">
        <w:rPr>
          <w:i/>
          <w:sz w:val="21"/>
          <w:szCs w:val="21"/>
          <w:lang w:eastAsia="zh-CN"/>
        </w:rPr>
        <w:t>No unknown case is applied if the TCI states switching is based on UEIBM.</w:t>
      </w:r>
    </w:p>
    <w:p w:rsidR="00C017C1" w:rsidRPr="00146CEE" w:rsidRDefault="00C017C1" w:rsidP="00C017C1">
      <w:pPr>
        <w:pStyle w:val="a7"/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left="720" w:firstLineChars="0"/>
        <w:textAlignment w:val="auto"/>
        <w:rPr>
          <w:i/>
          <w:sz w:val="21"/>
          <w:szCs w:val="21"/>
          <w:lang w:eastAsia="zh-CN"/>
        </w:rPr>
      </w:pPr>
      <w:r w:rsidRPr="00146CEE">
        <w:rPr>
          <w:rFonts w:eastAsia="宋体"/>
          <w:i/>
          <w:sz w:val="21"/>
          <w:szCs w:val="21"/>
          <w:lang w:eastAsia="zh-CN"/>
        </w:rPr>
        <w:t>Option</w:t>
      </w:r>
      <w:r w:rsidRPr="00146CEE">
        <w:rPr>
          <w:rFonts w:eastAsiaTheme="minorEastAsia"/>
          <w:i/>
          <w:sz w:val="21"/>
          <w:szCs w:val="21"/>
          <w:lang w:eastAsia="zh-CN"/>
        </w:rPr>
        <w:t xml:space="preserve"> 3: (ZTE)</w:t>
      </w:r>
    </w:p>
    <w:p w:rsidR="00C017C1" w:rsidRPr="00146CEE" w:rsidRDefault="00C017C1" w:rsidP="00C017C1">
      <w:pPr>
        <w:pStyle w:val="a7"/>
        <w:numPr>
          <w:ilvl w:val="1"/>
          <w:numId w:val="9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i/>
          <w:sz w:val="21"/>
          <w:szCs w:val="21"/>
          <w:lang w:eastAsia="zh-CN"/>
        </w:rPr>
      </w:pPr>
      <w:r w:rsidRPr="00146CEE">
        <w:rPr>
          <w:i/>
          <w:sz w:val="21"/>
          <w:szCs w:val="21"/>
          <w:lang w:eastAsia="zh-CN"/>
        </w:rPr>
        <w:t>Need to decide whether to define L1-RSRP requirements for unknown cell</w:t>
      </w:r>
    </w:p>
    <w:p w:rsidR="00C017C1" w:rsidRDefault="00C017C1" w:rsidP="00C017C1">
      <w:pPr>
        <w:snapToGrid w:val="0"/>
        <w:spacing w:after="120"/>
        <w:rPr>
          <w:rFonts w:ascii="Times New Roman" w:hAnsi="Times New Roman" w:cs="Times New Roman"/>
          <w:szCs w:val="21"/>
        </w:rPr>
      </w:pPr>
      <w:r w:rsidRPr="00C017C1">
        <w:rPr>
          <w:rFonts w:ascii="Times New Roman" w:eastAsia="Times New Roman" w:hAnsi="Times New Roman" w:cs="Times New Roman" w:hint="eastAsia"/>
          <w:kern w:val="0"/>
          <w:szCs w:val="21"/>
          <w:lang w:val="en-GB"/>
        </w:rPr>
        <w:t>W</w:t>
      </w:r>
      <w:r>
        <w:rPr>
          <w:rFonts w:ascii="Times New Roman" w:eastAsia="Times New Roman" w:hAnsi="Times New Roman" w:cs="Times New Roman"/>
          <w:kern w:val="0"/>
          <w:szCs w:val="21"/>
          <w:lang w:val="en-GB"/>
        </w:rPr>
        <w:t xml:space="preserve">e support option 1 that </w:t>
      </w:r>
      <w:r>
        <w:rPr>
          <w:rFonts w:ascii="Times New Roman" w:hAnsi="Times New Roman" w:cs="Times New Roman"/>
          <w:szCs w:val="21"/>
        </w:rPr>
        <w:t>t</w:t>
      </w:r>
      <w:r w:rsidRPr="00C017C1">
        <w:rPr>
          <w:rFonts w:ascii="Times New Roman" w:hAnsi="Times New Roman" w:cs="Times New Roman"/>
          <w:szCs w:val="21"/>
        </w:rPr>
        <w:t>he existing requirements for TCI state switch delay should be reused for UE-initiated / event-triggered beam managemen</w:t>
      </w:r>
      <w:r>
        <w:rPr>
          <w:rFonts w:ascii="Times New Roman" w:hAnsi="Times New Roman" w:cs="Times New Roman"/>
          <w:szCs w:val="21"/>
        </w:rPr>
        <w:t xml:space="preserve">t, and it is not necessary to define the new </w:t>
      </w:r>
      <w:r w:rsidRPr="00C017C1">
        <w:rPr>
          <w:rFonts w:ascii="Times New Roman" w:hAnsi="Times New Roman" w:cs="Times New Roman"/>
          <w:szCs w:val="21"/>
        </w:rPr>
        <w:t>TCI state switch delay</w:t>
      </w:r>
      <w:r>
        <w:rPr>
          <w:rFonts w:ascii="Times New Roman" w:hAnsi="Times New Roman" w:cs="Times New Roman"/>
          <w:szCs w:val="21"/>
        </w:rPr>
        <w:t xml:space="preserve"> requirement. </w:t>
      </w:r>
    </w:p>
    <w:p w:rsidR="00C017C1" w:rsidRPr="00C017C1" w:rsidRDefault="00C017C1" w:rsidP="00C017C1">
      <w:pPr>
        <w:snapToGrid w:val="0"/>
        <w:spacing w:after="120"/>
        <w:rPr>
          <w:rFonts w:ascii="Times New Roman" w:eastAsia="Times New Roman" w:hAnsi="Times New Roman" w:cs="Times New Roman"/>
          <w:b/>
          <w:kern w:val="0"/>
          <w:szCs w:val="21"/>
          <w:lang w:val="en-GB"/>
        </w:rPr>
      </w:pPr>
      <w:r w:rsidRPr="00C017C1">
        <w:rPr>
          <w:rFonts w:ascii="Times New Roman" w:hAnsi="Times New Roman" w:cs="Times New Roman"/>
          <w:b/>
          <w:szCs w:val="21"/>
        </w:rPr>
        <w:t xml:space="preserve">Proposal </w:t>
      </w:r>
      <w:r w:rsidR="00146CEE">
        <w:rPr>
          <w:rFonts w:ascii="Times New Roman" w:hAnsi="Times New Roman" w:cs="Times New Roman"/>
          <w:b/>
          <w:szCs w:val="21"/>
        </w:rPr>
        <w:t>4</w:t>
      </w:r>
      <w:r w:rsidRPr="00C017C1">
        <w:rPr>
          <w:rFonts w:ascii="Times New Roman" w:hAnsi="Times New Roman" w:cs="Times New Roman"/>
          <w:b/>
          <w:szCs w:val="21"/>
        </w:rPr>
        <w:t>: The existing requirements for TCI state switch delay should be reused for UE-initiated / event-triggered beam management.</w:t>
      </w:r>
    </w:p>
    <w:p w:rsidR="00C017C1" w:rsidRPr="00C017C1" w:rsidRDefault="00C017C1" w:rsidP="00C017C1">
      <w:pPr>
        <w:pStyle w:val="B1"/>
        <w:snapToGrid w:val="0"/>
        <w:spacing w:after="120"/>
        <w:ind w:left="0" w:firstLine="0"/>
        <w:jc w:val="both"/>
        <w:rPr>
          <w:sz w:val="21"/>
          <w:szCs w:val="21"/>
        </w:rPr>
      </w:pPr>
    </w:p>
    <w:p w:rsidR="00C017C1" w:rsidRPr="00C017C1" w:rsidRDefault="00C017C1" w:rsidP="00C017C1">
      <w:pPr>
        <w:snapToGrid w:val="0"/>
        <w:spacing w:after="120"/>
        <w:rPr>
          <w:rFonts w:ascii="Times New Roman" w:hAnsi="Times New Roman" w:cs="Times New Roman"/>
          <w:b/>
          <w:szCs w:val="21"/>
          <w:u w:val="single"/>
          <w:lang w:eastAsia="ko-KR"/>
        </w:rPr>
      </w:pPr>
      <w:r w:rsidRPr="00C017C1">
        <w:rPr>
          <w:rFonts w:ascii="Times New Roman" w:hAnsi="Times New Roman" w:cs="Times New Roman"/>
          <w:b/>
          <w:szCs w:val="21"/>
          <w:u w:val="single"/>
          <w:lang w:eastAsia="ko-KR"/>
        </w:rPr>
        <w:t>Issue 1-10: Whether to enhance beam sweeping in event triggered L1 beam reporting?</w:t>
      </w:r>
    </w:p>
    <w:p w:rsidR="00146CEE" w:rsidRPr="00146CEE" w:rsidRDefault="00146CEE" w:rsidP="00146CEE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eastAsia="等线" w:hAnsi="Times New Roman" w:cs="Times New Roman"/>
          <w:kern w:val="0"/>
          <w:szCs w:val="21"/>
          <w:lang w:val="en-GB"/>
        </w:rPr>
      </w:pPr>
      <w:r w:rsidRPr="00375695">
        <w:rPr>
          <w:rFonts w:ascii="Times New Roman" w:eastAsia="等线" w:hAnsi="Times New Roman" w:cs="Times New Roman" w:hint="eastAsia"/>
          <w:kern w:val="0"/>
          <w:szCs w:val="21"/>
          <w:lang w:val="en-GB"/>
        </w:rPr>
        <w:t>Th</w:t>
      </w:r>
      <w:r>
        <w:rPr>
          <w:rFonts w:ascii="Times New Roman" w:eastAsia="等线" w:hAnsi="Times New Roman" w:cs="Times New Roman"/>
          <w:kern w:val="0"/>
          <w:szCs w:val="21"/>
          <w:lang w:val="en-GB"/>
        </w:rPr>
        <w:t>e following options are captured in the WF:</w:t>
      </w:r>
    </w:p>
    <w:p w:rsidR="00C017C1" w:rsidRPr="00146CEE" w:rsidRDefault="00C017C1" w:rsidP="00C017C1">
      <w:pPr>
        <w:pStyle w:val="a7"/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left="720" w:firstLineChars="0"/>
        <w:textAlignment w:val="auto"/>
        <w:rPr>
          <w:rFonts w:eastAsia="宋体"/>
          <w:i/>
          <w:sz w:val="21"/>
          <w:szCs w:val="21"/>
          <w:lang w:eastAsia="zh-CN"/>
        </w:rPr>
      </w:pPr>
      <w:r w:rsidRPr="00146CEE">
        <w:rPr>
          <w:rFonts w:eastAsia="宋体"/>
          <w:i/>
          <w:sz w:val="21"/>
          <w:szCs w:val="21"/>
          <w:lang w:eastAsia="zh-CN"/>
        </w:rPr>
        <w:t>Option 1: (Nokia)</w:t>
      </w:r>
    </w:p>
    <w:p w:rsidR="00C017C1" w:rsidRPr="00146CEE" w:rsidRDefault="00C017C1" w:rsidP="00C017C1">
      <w:pPr>
        <w:pStyle w:val="a7"/>
        <w:numPr>
          <w:ilvl w:val="1"/>
          <w:numId w:val="9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rFonts w:eastAsia="宋体"/>
          <w:i/>
          <w:sz w:val="21"/>
          <w:szCs w:val="21"/>
          <w:lang w:eastAsia="zh-CN"/>
        </w:rPr>
      </w:pPr>
      <w:bookmarkStart w:id="11" w:name="_Toc181963513"/>
      <w:bookmarkStart w:id="12" w:name="_Toc181972135"/>
      <w:r w:rsidRPr="00146CEE">
        <w:rPr>
          <w:i/>
          <w:sz w:val="21"/>
          <w:szCs w:val="21"/>
        </w:rPr>
        <w:t xml:space="preserve">Specify RAN4 requirements for a UE supporting </w:t>
      </w:r>
      <w:proofErr w:type="spellStart"/>
      <w:r w:rsidRPr="00146CEE">
        <w:rPr>
          <w:i/>
          <w:sz w:val="21"/>
          <w:szCs w:val="21"/>
        </w:rPr>
        <w:t>Rel</w:t>
      </w:r>
      <w:proofErr w:type="spellEnd"/>
      <w:r w:rsidRPr="00146CEE">
        <w:rPr>
          <w:i/>
          <w:sz w:val="21"/>
          <w:szCs w:val="21"/>
          <w:lang w:val="en-US"/>
        </w:rPr>
        <w:t xml:space="preserve">-18 multi-Rx fast beam sweeping and </w:t>
      </w:r>
      <w:r w:rsidRPr="00146CEE">
        <w:rPr>
          <w:i/>
          <w:sz w:val="21"/>
          <w:szCs w:val="21"/>
        </w:rPr>
        <w:t>configured with UEIBM reporting.</w:t>
      </w:r>
      <w:bookmarkEnd w:id="11"/>
      <w:bookmarkEnd w:id="12"/>
    </w:p>
    <w:p w:rsidR="00C017C1" w:rsidRPr="00146CEE" w:rsidRDefault="00C017C1" w:rsidP="00C017C1">
      <w:pPr>
        <w:pStyle w:val="a7"/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left="720" w:firstLineChars="0"/>
        <w:textAlignment w:val="auto"/>
        <w:rPr>
          <w:rFonts w:eastAsia="宋体"/>
          <w:i/>
          <w:sz w:val="21"/>
          <w:szCs w:val="21"/>
          <w:lang w:eastAsia="zh-CN"/>
        </w:rPr>
      </w:pPr>
      <w:r w:rsidRPr="00146CEE">
        <w:rPr>
          <w:rFonts w:eastAsia="宋体"/>
          <w:i/>
          <w:sz w:val="21"/>
          <w:szCs w:val="21"/>
          <w:lang w:eastAsia="zh-CN"/>
        </w:rPr>
        <w:t>Option 2: (Xiaomi, Samsung, Apple, Ericsson, MediaTek)</w:t>
      </w:r>
    </w:p>
    <w:p w:rsidR="00C017C1" w:rsidRPr="00146CEE" w:rsidRDefault="00C017C1" w:rsidP="00C017C1">
      <w:pPr>
        <w:pStyle w:val="a7"/>
        <w:numPr>
          <w:ilvl w:val="1"/>
          <w:numId w:val="9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rFonts w:eastAsia="宋体"/>
          <w:i/>
          <w:sz w:val="21"/>
          <w:szCs w:val="21"/>
          <w:lang w:eastAsia="zh-CN"/>
        </w:rPr>
      </w:pPr>
      <w:r w:rsidRPr="00146CEE">
        <w:rPr>
          <w:rFonts w:eastAsia="宋体"/>
          <w:i/>
          <w:sz w:val="21"/>
          <w:szCs w:val="21"/>
          <w:lang w:eastAsia="zh-CN"/>
        </w:rPr>
        <w:t xml:space="preserve">Reuse </w:t>
      </w:r>
      <w:r w:rsidRPr="00146CEE">
        <w:rPr>
          <w:i/>
          <w:sz w:val="21"/>
          <w:szCs w:val="21"/>
        </w:rPr>
        <w:t>current</w:t>
      </w:r>
      <w:r w:rsidRPr="00146CEE">
        <w:rPr>
          <w:rFonts w:eastAsia="宋体"/>
          <w:i/>
          <w:sz w:val="21"/>
          <w:szCs w:val="21"/>
          <w:lang w:eastAsia="zh-CN"/>
        </w:rPr>
        <w:t xml:space="preserve"> beam sweeping factor for UE/event triggered beam reporting</w:t>
      </w:r>
    </w:p>
    <w:p w:rsidR="00A2226E" w:rsidRPr="00A2226E" w:rsidRDefault="00A2226E" w:rsidP="00A2226E">
      <w:pPr>
        <w:snapToGrid w:val="0"/>
        <w:spacing w:after="120"/>
        <w:rPr>
          <w:rFonts w:ascii="Times New Roman" w:hAnsi="Times New Roman" w:cs="Times New Roman"/>
          <w:kern w:val="0"/>
          <w:szCs w:val="21"/>
          <w:lang w:val="en-GB"/>
        </w:rPr>
      </w:pPr>
      <w:r>
        <w:rPr>
          <w:rFonts w:ascii="Times New Roman" w:hAnsi="Times New Roman" w:cs="Times New Roman" w:hint="eastAsia"/>
          <w:kern w:val="0"/>
          <w:szCs w:val="21"/>
          <w:lang w:val="en-GB"/>
        </w:rPr>
        <w:t>F</w:t>
      </w:r>
      <w:r>
        <w:rPr>
          <w:rFonts w:ascii="Times New Roman" w:hAnsi="Times New Roman" w:cs="Times New Roman"/>
          <w:kern w:val="0"/>
          <w:szCs w:val="21"/>
          <w:lang w:val="en-GB"/>
        </w:rPr>
        <w:t xml:space="preserve">ast beam sweeping with </w:t>
      </w:r>
      <w:r w:rsidRPr="00A2226E">
        <w:rPr>
          <w:rFonts w:ascii="Times New Roman" w:hAnsi="Times New Roman" w:cs="Times New Roman"/>
          <w:kern w:val="0"/>
          <w:szCs w:val="21"/>
          <w:lang w:val="en-GB"/>
        </w:rPr>
        <w:t xml:space="preserve">a smaller beam sweeping factor </w:t>
      </w:r>
      <w:r>
        <w:rPr>
          <w:rFonts w:ascii="Times New Roman" w:hAnsi="Times New Roman" w:cs="Times New Roman"/>
          <w:kern w:val="0"/>
          <w:szCs w:val="21"/>
          <w:lang w:val="en-GB"/>
        </w:rPr>
        <w:t>of</w:t>
      </w:r>
      <w:r w:rsidRPr="00A2226E">
        <w:rPr>
          <w:rFonts w:ascii="Times New Roman" w:hAnsi="Times New Roman" w:cs="Times New Roman"/>
          <w:kern w:val="0"/>
          <w:szCs w:val="21"/>
          <w:lang w:val="en-GB"/>
        </w:rPr>
        <w:t xml:space="preserve"> 2, 4, </w:t>
      </w:r>
      <w:r>
        <w:rPr>
          <w:rFonts w:ascii="Times New Roman" w:hAnsi="Times New Roman" w:cs="Times New Roman"/>
          <w:kern w:val="0"/>
          <w:szCs w:val="21"/>
          <w:lang w:val="en-GB"/>
        </w:rPr>
        <w:t xml:space="preserve">or </w:t>
      </w:r>
      <w:r w:rsidRPr="00A2226E">
        <w:rPr>
          <w:rFonts w:ascii="Times New Roman" w:hAnsi="Times New Roman" w:cs="Times New Roman"/>
          <w:kern w:val="0"/>
          <w:szCs w:val="21"/>
          <w:lang w:val="en-GB"/>
        </w:rPr>
        <w:t>6</w:t>
      </w:r>
      <w:r>
        <w:rPr>
          <w:rFonts w:ascii="Times New Roman" w:hAnsi="Times New Roman" w:cs="Times New Roman"/>
          <w:kern w:val="0"/>
          <w:szCs w:val="21"/>
          <w:lang w:val="en-GB"/>
        </w:rPr>
        <w:t xml:space="preserve"> in Rel-18 is applied in single-cell </w:t>
      </w:r>
      <w:r w:rsidRPr="00A2226E">
        <w:rPr>
          <w:rFonts w:ascii="Times New Roman" w:eastAsia="Times New Roman" w:hAnsi="Times New Roman" w:cs="Times New Roman"/>
          <w:kern w:val="0"/>
          <w:szCs w:val="21"/>
          <w:lang w:val="en-GB"/>
        </w:rPr>
        <w:t>multi-TRP scenario</w:t>
      </w:r>
      <w:r>
        <w:rPr>
          <w:rFonts w:ascii="Times New Roman" w:eastAsia="Times New Roman" w:hAnsi="Times New Roman" w:cs="Times New Roman"/>
          <w:kern w:val="0"/>
          <w:szCs w:val="21"/>
          <w:lang w:val="en-GB"/>
        </w:rPr>
        <w:t>. Considering the single TRP scenario in the Rel-19 MIMO WI, we are fine to not specify the fas</w:t>
      </w:r>
      <w:r w:rsidR="00146CEE">
        <w:rPr>
          <w:rFonts w:ascii="Times New Roman" w:eastAsia="Times New Roman" w:hAnsi="Times New Roman" w:cs="Times New Roman"/>
          <w:kern w:val="0"/>
          <w:szCs w:val="21"/>
          <w:lang w:val="en-GB"/>
        </w:rPr>
        <w:t>t beam sweeping factor for FR2.</w:t>
      </w:r>
    </w:p>
    <w:p w:rsidR="00A2226E" w:rsidRPr="00A2226E" w:rsidRDefault="00A2226E" w:rsidP="00A2226E">
      <w:pPr>
        <w:snapToGrid w:val="0"/>
        <w:spacing w:after="120"/>
        <w:rPr>
          <w:rFonts w:ascii="Times New Roman" w:eastAsia="Times New Roman" w:hAnsi="Times New Roman" w:cs="Times New Roman"/>
          <w:b/>
          <w:kern w:val="0"/>
          <w:szCs w:val="21"/>
          <w:lang w:val="en-GB"/>
        </w:rPr>
      </w:pPr>
      <w:bookmarkStart w:id="13" w:name="_Ref181904417"/>
      <w:r w:rsidRPr="00A2226E">
        <w:rPr>
          <w:rFonts w:ascii="Times New Roman" w:eastAsia="Times New Roman" w:hAnsi="Times New Roman" w:cs="Times New Roman"/>
          <w:b/>
          <w:kern w:val="0"/>
          <w:szCs w:val="21"/>
          <w:lang w:val="en-GB"/>
        </w:rPr>
        <w:t xml:space="preserve">Proposal </w:t>
      </w:r>
      <w:r w:rsidR="00146CEE">
        <w:rPr>
          <w:rFonts w:ascii="Times New Roman" w:eastAsia="Times New Roman" w:hAnsi="Times New Roman" w:cs="Times New Roman"/>
          <w:b/>
          <w:kern w:val="0"/>
          <w:szCs w:val="21"/>
          <w:lang w:val="en-GB"/>
        </w:rPr>
        <w:t>5</w:t>
      </w:r>
      <w:r w:rsidRPr="00A2226E">
        <w:rPr>
          <w:rFonts w:ascii="Times New Roman" w:eastAsia="Times New Roman" w:hAnsi="Times New Roman" w:cs="Times New Roman"/>
          <w:b/>
          <w:kern w:val="0"/>
          <w:szCs w:val="21"/>
          <w:lang w:val="en-GB"/>
        </w:rPr>
        <w:t xml:space="preserve">: </w:t>
      </w:r>
      <w:r w:rsidRPr="00A2226E">
        <w:rPr>
          <w:rFonts w:ascii="Times New Roman" w:eastAsia="宋体" w:hAnsi="Times New Roman" w:cs="Times New Roman"/>
          <w:b/>
          <w:szCs w:val="21"/>
        </w:rPr>
        <w:t xml:space="preserve">Reuse </w:t>
      </w:r>
      <w:r w:rsidRPr="00A2226E">
        <w:rPr>
          <w:rFonts w:ascii="Times New Roman" w:hAnsi="Times New Roman" w:cs="Times New Roman"/>
          <w:b/>
          <w:szCs w:val="21"/>
        </w:rPr>
        <w:t>current</w:t>
      </w:r>
      <w:r w:rsidRPr="00A2226E">
        <w:rPr>
          <w:rFonts w:ascii="Times New Roman" w:eastAsia="宋体" w:hAnsi="Times New Roman" w:cs="Times New Roman"/>
          <w:b/>
          <w:szCs w:val="21"/>
        </w:rPr>
        <w:t xml:space="preserve"> beam sweeping factor for UE/event triggered beam reporting</w:t>
      </w:r>
      <w:r w:rsidRPr="00A2226E">
        <w:rPr>
          <w:rFonts w:ascii="Times New Roman" w:eastAsia="Times New Roman" w:hAnsi="Times New Roman" w:cs="Times New Roman"/>
          <w:b/>
          <w:kern w:val="0"/>
          <w:szCs w:val="21"/>
          <w:lang w:val="en-GB"/>
        </w:rPr>
        <w:t>.</w:t>
      </w:r>
      <w:bookmarkEnd w:id="13"/>
    </w:p>
    <w:p w:rsidR="00C017C1" w:rsidRPr="00A2226E" w:rsidRDefault="00C017C1" w:rsidP="00C017C1">
      <w:pPr>
        <w:snapToGrid w:val="0"/>
        <w:spacing w:after="120"/>
        <w:rPr>
          <w:rFonts w:ascii="Times New Roman" w:hAnsi="Times New Roman" w:cs="Times New Roman"/>
          <w:szCs w:val="21"/>
        </w:rPr>
      </w:pPr>
    </w:p>
    <w:p w:rsidR="00C017C1" w:rsidRPr="00C017C1" w:rsidRDefault="00C017C1" w:rsidP="00C017C1">
      <w:pPr>
        <w:snapToGrid w:val="0"/>
        <w:spacing w:after="120"/>
        <w:rPr>
          <w:rFonts w:ascii="Times New Roman" w:hAnsi="Times New Roman" w:cs="Times New Roman"/>
          <w:b/>
          <w:bCs/>
          <w:szCs w:val="21"/>
          <w:u w:val="single"/>
        </w:rPr>
      </w:pPr>
      <w:r w:rsidRPr="00C017C1">
        <w:rPr>
          <w:rFonts w:ascii="Times New Roman" w:hAnsi="Times New Roman" w:cs="Times New Roman"/>
          <w:b/>
          <w:bCs/>
          <w:szCs w:val="21"/>
          <w:u w:val="single"/>
        </w:rPr>
        <w:t xml:space="preserve">Issue 1-11: Capabilities for Support of Event Triggering and Reporting Criteria? </w:t>
      </w:r>
    </w:p>
    <w:p w:rsidR="00146CEE" w:rsidRPr="00146CEE" w:rsidRDefault="00146CEE" w:rsidP="00146CEE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eastAsia="等线" w:hAnsi="Times New Roman" w:cs="Times New Roman"/>
          <w:kern w:val="0"/>
          <w:szCs w:val="21"/>
          <w:lang w:val="en-GB"/>
        </w:rPr>
      </w:pPr>
      <w:r w:rsidRPr="00375695">
        <w:rPr>
          <w:rFonts w:ascii="Times New Roman" w:eastAsia="等线" w:hAnsi="Times New Roman" w:cs="Times New Roman" w:hint="eastAsia"/>
          <w:kern w:val="0"/>
          <w:szCs w:val="21"/>
          <w:lang w:val="en-GB"/>
        </w:rPr>
        <w:t>Th</w:t>
      </w:r>
      <w:r>
        <w:rPr>
          <w:rFonts w:ascii="Times New Roman" w:eastAsia="等线" w:hAnsi="Times New Roman" w:cs="Times New Roman"/>
          <w:kern w:val="0"/>
          <w:szCs w:val="21"/>
          <w:lang w:val="en-GB"/>
        </w:rPr>
        <w:t>e following options are captured in the WF:</w:t>
      </w:r>
    </w:p>
    <w:p w:rsidR="00C017C1" w:rsidRPr="00146CEE" w:rsidRDefault="00C017C1" w:rsidP="00C017C1">
      <w:pPr>
        <w:pStyle w:val="a7"/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left="720" w:firstLineChars="0"/>
        <w:textAlignment w:val="auto"/>
        <w:rPr>
          <w:rFonts w:eastAsia="宋体"/>
          <w:i/>
          <w:sz w:val="21"/>
          <w:szCs w:val="21"/>
          <w:lang w:eastAsia="zh-CN"/>
        </w:rPr>
      </w:pPr>
      <w:r w:rsidRPr="00146CEE">
        <w:rPr>
          <w:rFonts w:eastAsia="宋体"/>
          <w:i/>
          <w:sz w:val="21"/>
          <w:szCs w:val="21"/>
          <w:lang w:eastAsia="zh-CN"/>
        </w:rPr>
        <w:t>Option 1: (Nokia)</w:t>
      </w:r>
    </w:p>
    <w:p w:rsidR="00C017C1" w:rsidRPr="00146CEE" w:rsidRDefault="00C017C1" w:rsidP="00C017C1">
      <w:pPr>
        <w:pStyle w:val="a7"/>
        <w:numPr>
          <w:ilvl w:val="1"/>
          <w:numId w:val="9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rFonts w:eastAsia="宋体"/>
          <w:i/>
          <w:sz w:val="21"/>
          <w:szCs w:val="21"/>
          <w:lang w:eastAsia="zh-CN"/>
        </w:rPr>
      </w:pPr>
      <w:bookmarkStart w:id="14" w:name="_Toc181972138"/>
      <w:bookmarkStart w:id="15" w:name="_Toc181963516"/>
      <w:r w:rsidRPr="00146CEE">
        <w:rPr>
          <w:i/>
          <w:sz w:val="21"/>
          <w:szCs w:val="21"/>
        </w:rPr>
        <w:lastRenderedPageBreak/>
        <w:t>RAN4 to define UE capabilities in the context of UE initiated beam reporting towards the later part of the work item.</w:t>
      </w:r>
      <w:bookmarkEnd w:id="14"/>
      <w:bookmarkEnd w:id="15"/>
    </w:p>
    <w:p w:rsidR="00C017C1" w:rsidRPr="00146CEE" w:rsidRDefault="00C017C1" w:rsidP="00C017C1">
      <w:pPr>
        <w:pStyle w:val="a7"/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left="720" w:firstLineChars="0"/>
        <w:textAlignment w:val="auto"/>
        <w:rPr>
          <w:rFonts w:eastAsia="宋体"/>
          <w:i/>
          <w:sz w:val="21"/>
          <w:szCs w:val="21"/>
          <w:lang w:eastAsia="zh-CN"/>
        </w:rPr>
      </w:pPr>
      <w:r w:rsidRPr="00146CEE">
        <w:rPr>
          <w:rFonts w:eastAsia="宋体"/>
          <w:i/>
          <w:sz w:val="21"/>
          <w:szCs w:val="21"/>
          <w:lang w:eastAsia="zh-CN"/>
        </w:rPr>
        <w:t>Option 2: (Apple)</w:t>
      </w:r>
    </w:p>
    <w:p w:rsidR="00C017C1" w:rsidRPr="00146CEE" w:rsidRDefault="00C017C1" w:rsidP="00C017C1">
      <w:pPr>
        <w:pStyle w:val="a7"/>
        <w:numPr>
          <w:ilvl w:val="1"/>
          <w:numId w:val="9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rFonts w:eastAsia="宋体"/>
          <w:i/>
          <w:sz w:val="21"/>
          <w:szCs w:val="21"/>
          <w:lang w:eastAsia="zh-CN"/>
        </w:rPr>
      </w:pPr>
      <w:r w:rsidRPr="00146CEE">
        <w:rPr>
          <w:i/>
          <w:sz w:val="21"/>
          <w:szCs w:val="21"/>
        </w:rPr>
        <w:t>Capabilities shall be defined by RAN1, to be discussed later if any RAN4 specific UE capabilities need to be added.</w:t>
      </w:r>
    </w:p>
    <w:p w:rsidR="00C017C1" w:rsidRPr="00146CEE" w:rsidRDefault="00C017C1" w:rsidP="00C017C1">
      <w:pPr>
        <w:pStyle w:val="a7"/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left="720" w:firstLineChars="0"/>
        <w:textAlignment w:val="auto"/>
        <w:rPr>
          <w:rFonts w:eastAsia="宋体"/>
          <w:i/>
          <w:sz w:val="21"/>
          <w:szCs w:val="21"/>
          <w:lang w:eastAsia="zh-CN"/>
        </w:rPr>
      </w:pPr>
      <w:r w:rsidRPr="00146CEE">
        <w:rPr>
          <w:rFonts w:eastAsia="宋体"/>
          <w:i/>
          <w:sz w:val="21"/>
          <w:szCs w:val="21"/>
          <w:lang w:eastAsia="zh-CN"/>
        </w:rPr>
        <w:t>Option 3: (Ericsson)</w:t>
      </w:r>
    </w:p>
    <w:p w:rsidR="00C017C1" w:rsidRPr="00146CEE" w:rsidRDefault="00C017C1" w:rsidP="00C017C1">
      <w:pPr>
        <w:pStyle w:val="a7"/>
        <w:numPr>
          <w:ilvl w:val="1"/>
          <w:numId w:val="9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rFonts w:eastAsia="宋体"/>
          <w:i/>
          <w:sz w:val="21"/>
          <w:szCs w:val="21"/>
          <w:lang w:eastAsia="zh-CN"/>
        </w:rPr>
      </w:pPr>
      <w:r w:rsidRPr="00146CEE">
        <w:rPr>
          <w:i/>
          <w:sz w:val="21"/>
          <w:szCs w:val="21"/>
        </w:rPr>
        <w:t>Define UE capability for total number of events supported for UE-initiated beam management across single and multiple TRP.</w:t>
      </w:r>
    </w:p>
    <w:p w:rsidR="00C017C1" w:rsidRPr="00146CEE" w:rsidRDefault="00C017C1" w:rsidP="00C017C1">
      <w:pPr>
        <w:pStyle w:val="a7"/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left="720" w:firstLineChars="0"/>
        <w:textAlignment w:val="auto"/>
        <w:rPr>
          <w:rFonts w:eastAsia="宋体"/>
          <w:i/>
          <w:sz w:val="21"/>
          <w:szCs w:val="21"/>
          <w:lang w:eastAsia="zh-CN"/>
        </w:rPr>
      </w:pPr>
      <w:r w:rsidRPr="00146CEE">
        <w:rPr>
          <w:rFonts w:eastAsia="宋体"/>
          <w:i/>
          <w:sz w:val="21"/>
          <w:szCs w:val="21"/>
          <w:lang w:eastAsia="zh-CN"/>
        </w:rPr>
        <w:t>Option 4: (MediaTek)</w:t>
      </w:r>
    </w:p>
    <w:p w:rsidR="00C017C1" w:rsidRPr="00146CEE" w:rsidRDefault="00C017C1" w:rsidP="00C017C1">
      <w:pPr>
        <w:pStyle w:val="a7"/>
        <w:numPr>
          <w:ilvl w:val="1"/>
          <w:numId w:val="9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i/>
          <w:sz w:val="21"/>
          <w:szCs w:val="21"/>
        </w:rPr>
      </w:pPr>
      <w:r w:rsidRPr="00146CEE">
        <w:rPr>
          <w:i/>
          <w:sz w:val="21"/>
          <w:szCs w:val="21"/>
        </w:rPr>
        <w:t>Define a capability for supported number of UE-initiated/event-driven beam reporting for intra-frequency.</w:t>
      </w:r>
    </w:p>
    <w:p w:rsidR="00C017C1" w:rsidRDefault="000F7639" w:rsidP="00A2226E">
      <w:pPr>
        <w:snapToGrid w:val="0"/>
        <w:spacing w:after="120"/>
        <w:rPr>
          <w:rFonts w:ascii="Times New Roman" w:eastAsia="Times New Roman" w:hAnsi="Times New Roman" w:cs="Times New Roman"/>
          <w:kern w:val="0"/>
          <w:szCs w:val="21"/>
          <w:lang w:val="en-GB" w:eastAsia="en-GB"/>
        </w:rPr>
      </w:pPr>
      <w:r>
        <w:rPr>
          <w:rFonts w:ascii="Times New Roman" w:eastAsia="Times New Roman" w:hAnsi="Times New Roman" w:cs="Times New Roman"/>
          <w:kern w:val="0"/>
          <w:szCs w:val="21"/>
          <w:lang w:val="en-GB" w:eastAsia="en-GB"/>
        </w:rPr>
        <w:t>Similar issue has been discussed in R19 mobility WI. The point is whether to define L</w:t>
      </w:r>
      <w:r w:rsidR="00146CEE">
        <w:rPr>
          <w:rFonts w:ascii="Times New Roman" w:eastAsia="Times New Roman" w:hAnsi="Times New Roman" w:cs="Times New Roman"/>
          <w:kern w:val="0"/>
          <w:szCs w:val="21"/>
          <w:lang w:val="en-GB" w:eastAsia="en-GB"/>
        </w:rPr>
        <w:t>1</w:t>
      </w:r>
      <w:r>
        <w:rPr>
          <w:rFonts w:ascii="Times New Roman" w:eastAsia="Times New Roman" w:hAnsi="Times New Roman" w:cs="Times New Roman"/>
          <w:kern w:val="0"/>
          <w:szCs w:val="21"/>
          <w:lang w:val="en-GB" w:eastAsia="en-GB"/>
        </w:rPr>
        <w:t xml:space="preserve"> measurement capability in </w:t>
      </w:r>
      <w:r w:rsidR="00146CEE">
        <w:rPr>
          <w:rFonts w:ascii="Times New Roman" w:eastAsia="Times New Roman" w:hAnsi="Times New Roman" w:cs="Times New Roman"/>
          <w:kern w:val="0"/>
          <w:szCs w:val="21"/>
          <w:lang w:val="en-GB" w:eastAsia="en-GB"/>
        </w:rPr>
        <w:t>TS 38.133 in RAN4</w:t>
      </w:r>
      <w:r>
        <w:rPr>
          <w:rFonts w:ascii="Times New Roman" w:eastAsia="Times New Roman" w:hAnsi="Times New Roman" w:cs="Times New Roman"/>
          <w:kern w:val="0"/>
          <w:szCs w:val="21"/>
          <w:lang w:val="en-GB" w:eastAsia="en-GB"/>
        </w:rPr>
        <w:t xml:space="preserve"> or </w:t>
      </w:r>
      <w:r w:rsidR="00146CEE">
        <w:rPr>
          <w:rFonts w:ascii="Times New Roman" w:eastAsia="Times New Roman" w:hAnsi="Times New Roman" w:cs="Times New Roman"/>
          <w:kern w:val="0"/>
          <w:szCs w:val="21"/>
          <w:lang w:val="en-GB" w:eastAsia="en-GB"/>
        </w:rPr>
        <w:t>just</w:t>
      </w:r>
      <w:r>
        <w:rPr>
          <w:rFonts w:ascii="Times New Roman" w:eastAsia="Times New Roman" w:hAnsi="Times New Roman" w:cs="Times New Roman"/>
          <w:kern w:val="0"/>
          <w:szCs w:val="21"/>
          <w:lang w:val="en-GB" w:eastAsia="en-GB"/>
        </w:rPr>
        <w:t xml:space="preserve"> capture it in </w:t>
      </w:r>
      <w:r w:rsidRPr="00AE1624">
        <w:rPr>
          <w:rFonts w:ascii="Times New Roman" w:eastAsia="Times New Roman" w:hAnsi="Times New Roman" w:cs="Times New Roman"/>
          <w:kern w:val="0"/>
          <w:szCs w:val="21"/>
          <w:lang w:val="en-GB" w:eastAsia="en-GB"/>
        </w:rPr>
        <w:t>RAN1 feature</w:t>
      </w:r>
      <w:r>
        <w:rPr>
          <w:rFonts w:ascii="Times New Roman" w:eastAsia="Times New Roman" w:hAnsi="Times New Roman" w:cs="Times New Roman"/>
          <w:kern w:val="0"/>
          <w:szCs w:val="21"/>
          <w:lang w:val="en-GB" w:eastAsia="en-GB"/>
        </w:rPr>
        <w:t>.</w:t>
      </w:r>
      <w:r w:rsidR="00956F78">
        <w:rPr>
          <w:rFonts w:ascii="Times New Roman" w:eastAsia="Times New Roman" w:hAnsi="Times New Roman" w:cs="Times New Roman"/>
          <w:kern w:val="0"/>
          <w:szCs w:val="21"/>
          <w:lang w:val="en-GB" w:eastAsia="en-GB"/>
        </w:rPr>
        <w:t xml:space="preserve"> For this issue,</w:t>
      </w:r>
      <w:r>
        <w:rPr>
          <w:rFonts w:ascii="Times New Roman" w:eastAsia="Times New Roman" w:hAnsi="Times New Roman" w:cs="Times New Roman"/>
          <w:kern w:val="0"/>
          <w:szCs w:val="21"/>
          <w:lang w:val="en-GB" w:eastAsia="en-GB"/>
        </w:rPr>
        <w:t xml:space="preserve"> </w:t>
      </w:r>
      <w:r w:rsidR="00956F78">
        <w:rPr>
          <w:rFonts w:ascii="Times New Roman" w:eastAsia="Times New Roman" w:hAnsi="Times New Roman" w:cs="Times New Roman"/>
          <w:kern w:val="0"/>
          <w:szCs w:val="21"/>
          <w:lang w:val="en-GB" w:eastAsia="en-GB"/>
        </w:rPr>
        <w:t xml:space="preserve">we prefer to align the agreement on whether to define a capability </w:t>
      </w:r>
      <w:r w:rsidR="00146CEE">
        <w:rPr>
          <w:rFonts w:ascii="Times New Roman" w:eastAsia="Times New Roman" w:hAnsi="Times New Roman" w:cs="Times New Roman"/>
          <w:kern w:val="0"/>
          <w:szCs w:val="21"/>
          <w:lang w:val="en-GB" w:eastAsia="en-GB"/>
        </w:rPr>
        <w:t xml:space="preserve">in </w:t>
      </w:r>
      <w:r w:rsidR="00DA0841">
        <w:rPr>
          <w:rFonts w:ascii="Times New Roman" w:eastAsia="Times New Roman" w:hAnsi="Times New Roman" w:cs="Times New Roman"/>
          <w:kern w:val="0"/>
          <w:szCs w:val="21"/>
          <w:lang w:val="en-GB" w:eastAsia="en-GB"/>
        </w:rPr>
        <w:t xml:space="preserve">RAN4 </w:t>
      </w:r>
      <w:r w:rsidR="00146CEE">
        <w:rPr>
          <w:rFonts w:ascii="Times New Roman" w:eastAsia="Times New Roman" w:hAnsi="Times New Roman" w:cs="Times New Roman"/>
          <w:kern w:val="0"/>
          <w:szCs w:val="21"/>
          <w:lang w:val="en-GB" w:eastAsia="en-GB"/>
        </w:rPr>
        <w:t xml:space="preserve">TS 38.133 </w:t>
      </w:r>
      <w:r w:rsidR="00956F78">
        <w:rPr>
          <w:rFonts w:ascii="Times New Roman" w:eastAsia="Times New Roman" w:hAnsi="Times New Roman" w:cs="Times New Roman"/>
          <w:kern w:val="0"/>
          <w:szCs w:val="21"/>
          <w:lang w:val="en-GB" w:eastAsia="en-GB"/>
        </w:rPr>
        <w:t xml:space="preserve">for R19 MIMO WI and mobility WI. </w:t>
      </w:r>
    </w:p>
    <w:p w:rsidR="00146CEE" w:rsidRPr="00146CEE" w:rsidRDefault="00146CEE" w:rsidP="00146CEE">
      <w:pPr>
        <w:snapToGrid w:val="0"/>
        <w:spacing w:after="120"/>
        <w:rPr>
          <w:rFonts w:ascii="Times New Roman" w:eastAsia="Times New Roman" w:hAnsi="Times New Roman" w:cs="Times New Roman"/>
          <w:b/>
          <w:kern w:val="0"/>
          <w:szCs w:val="21"/>
          <w:lang w:val="en-GB" w:eastAsia="en-GB"/>
        </w:rPr>
      </w:pPr>
      <w:r w:rsidRPr="00146CEE">
        <w:rPr>
          <w:rFonts w:ascii="Times New Roman" w:eastAsia="Times New Roman" w:hAnsi="Times New Roman" w:cs="Times New Roman"/>
          <w:b/>
          <w:kern w:val="0"/>
          <w:szCs w:val="21"/>
          <w:lang w:val="en-GB"/>
        </w:rPr>
        <w:t xml:space="preserve">Proposal 6: </w:t>
      </w:r>
      <w:r>
        <w:rPr>
          <w:rFonts w:ascii="Times New Roman" w:eastAsia="Times New Roman" w:hAnsi="Times New Roman" w:cs="Times New Roman"/>
          <w:b/>
          <w:kern w:val="0"/>
          <w:szCs w:val="21"/>
          <w:lang w:val="en-GB" w:eastAsia="en-GB"/>
        </w:rPr>
        <w:t>A</w:t>
      </w:r>
      <w:r w:rsidRPr="00146CEE">
        <w:rPr>
          <w:rFonts w:ascii="Times New Roman" w:eastAsia="Times New Roman" w:hAnsi="Times New Roman" w:cs="Times New Roman"/>
          <w:b/>
          <w:kern w:val="0"/>
          <w:szCs w:val="21"/>
          <w:lang w:val="en-GB" w:eastAsia="en-GB"/>
        </w:rPr>
        <w:t xml:space="preserve">lign the agreement on whether to define </w:t>
      </w:r>
      <w:r>
        <w:rPr>
          <w:rFonts w:ascii="Times New Roman" w:eastAsia="Times New Roman" w:hAnsi="Times New Roman" w:cs="Times New Roman"/>
          <w:b/>
          <w:kern w:val="0"/>
          <w:szCs w:val="21"/>
          <w:lang w:val="en-GB" w:eastAsia="en-GB"/>
        </w:rPr>
        <w:t xml:space="preserve">the </w:t>
      </w:r>
      <w:r w:rsidRPr="00146CEE">
        <w:rPr>
          <w:rFonts w:ascii="Times New Roman" w:eastAsia="Times New Roman" w:hAnsi="Times New Roman" w:cs="Times New Roman"/>
          <w:b/>
          <w:kern w:val="0"/>
          <w:szCs w:val="21"/>
          <w:lang w:val="en-GB" w:eastAsia="en-GB"/>
        </w:rPr>
        <w:t xml:space="preserve">capability for </w:t>
      </w:r>
      <w:r>
        <w:rPr>
          <w:rFonts w:ascii="Times New Roman" w:eastAsia="Times New Roman" w:hAnsi="Times New Roman" w:cs="Times New Roman"/>
          <w:b/>
          <w:kern w:val="0"/>
          <w:szCs w:val="21"/>
          <w:lang w:val="en-GB" w:eastAsia="en-GB"/>
        </w:rPr>
        <w:t>s</w:t>
      </w:r>
      <w:r w:rsidRPr="00146CEE">
        <w:rPr>
          <w:rFonts w:ascii="Times New Roman" w:eastAsia="Times New Roman" w:hAnsi="Times New Roman" w:cs="Times New Roman"/>
          <w:b/>
          <w:kern w:val="0"/>
          <w:szCs w:val="21"/>
          <w:lang w:val="en-GB" w:eastAsia="en-GB"/>
        </w:rPr>
        <w:t xml:space="preserve">upport of </w:t>
      </w:r>
      <w:r>
        <w:rPr>
          <w:rFonts w:ascii="Times New Roman" w:eastAsia="Times New Roman" w:hAnsi="Times New Roman" w:cs="Times New Roman"/>
          <w:b/>
          <w:kern w:val="0"/>
          <w:szCs w:val="21"/>
          <w:lang w:val="en-GB" w:eastAsia="en-GB"/>
        </w:rPr>
        <w:t>L1 e</w:t>
      </w:r>
      <w:r w:rsidRPr="00146CEE">
        <w:rPr>
          <w:rFonts w:ascii="Times New Roman" w:eastAsia="Times New Roman" w:hAnsi="Times New Roman" w:cs="Times New Roman"/>
          <w:b/>
          <w:kern w:val="0"/>
          <w:szCs w:val="21"/>
          <w:lang w:val="en-GB" w:eastAsia="en-GB"/>
        </w:rPr>
        <w:t xml:space="preserve">vent </w:t>
      </w:r>
      <w:r>
        <w:rPr>
          <w:rFonts w:ascii="Times New Roman" w:eastAsia="Times New Roman" w:hAnsi="Times New Roman" w:cs="Times New Roman"/>
          <w:b/>
          <w:kern w:val="0"/>
          <w:szCs w:val="21"/>
          <w:lang w:val="en-GB" w:eastAsia="en-GB"/>
        </w:rPr>
        <w:t>t</w:t>
      </w:r>
      <w:r w:rsidRPr="00146CEE">
        <w:rPr>
          <w:rFonts w:ascii="Times New Roman" w:eastAsia="Times New Roman" w:hAnsi="Times New Roman" w:cs="Times New Roman"/>
          <w:b/>
          <w:kern w:val="0"/>
          <w:szCs w:val="21"/>
          <w:lang w:val="en-GB" w:eastAsia="en-GB"/>
        </w:rPr>
        <w:t xml:space="preserve">riggering and </w:t>
      </w:r>
      <w:r>
        <w:rPr>
          <w:rFonts w:ascii="Times New Roman" w:eastAsia="Times New Roman" w:hAnsi="Times New Roman" w:cs="Times New Roman"/>
          <w:b/>
          <w:kern w:val="0"/>
          <w:szCs w:val="21"/>
          <w:lang w:val="en-GB" w:eastAsia="en-GB"/>
        </w:rPr>
        <w:t>r</w:t>
      </w:r>
      <w:r w:rsidRPr="00146CEE">
        <w:rPr>
          <w:rFonts w:ascii="Times New Roman" w:eastAsia="Times New Roman" w:hAnsi="Times New Roman" w:cs="Times New Roman"/>
          <w:b/>
          <w:kern w:val="0"/>
          <w:szCs w:val="21"/>
          <w:lang w:val="en-GB" w:eastAsia="en-GB"/>
        </w:rPr>
        <w:t>eporting in TS 38.133 for R19 MIMO WI and R19 mobility WI.</w:t>
      </w:r>
    </w:p>
    <w:p w:rsidR="00A2226E" w:rsidRPr="00146CEE" w:rsidRDefault="00A2226E" w:rsidP="00A2226E">
      <w:pPr>
        <w:snapToGrid w:val="0"/>
        <w:spacing w:after="120"/>
        <w:rPr>
          <w:rFonts w:ascii="Times New Roman" w:hAnsi="Times New Roman" w:cs="Times New Roman"/>
          <w:b/>
          <w:bCs/>
          <w:szCs w:val="21"/>
          <w:u w:val="single"/>
          <w:lang w:val="en-GB"/>
        </w:rPr>
      </w:pPr>
    </w:p>
    <w:p w:rsidR="00C017C1" w:rsidRPr="00C017C1" w:rsidRDefault="00C017C1" w:rsidP="00C017C1">
      <w:pPr>
        <w:snapToGrid w:val="0"/>
        <w:spacing w:after="120"/>
        <w:rPr>
          <w:rFonts w:ascii="Times New Roman" w:hAnsi="Times New Roman" w:cs="Times New Roman"/>
          <w:b/>
          <w:szCs w:val="21"/>
          <w:u w:val="single"/>
        </w:rPr>
      </w:pPr>
      <w:r w:rsidRPr="00C017C1">
        <w:rPr>
          <w:rFonts w:ascii="Times New Roman" w:hAnsi="Times New Roman" w:cs="Times New Roman"/>
          <w:b/>
          <w:szCs w:val="21"/>
          <w:u w:val="single"/>
          <w:lang w:eastAsia="ko-KR"/>
        </w:rPr>
        <w:t>Issue</w:t>
      </w:r>
      <w:r w:rsidR="00146CEE">
        <w:rPr>
          <w:rFonts w:ascii="Times New Roman" w:hAnsi="Times New Roman" w:cs="Times New Roman"/>
          <w:b/>
          <w:szCs w:val="21"/>
          <w:u w:val="single"/>
          <w:lang w:eastAsia="ko-KR"/>
        </w:rPr>
        <w:t xml:space="preserve"> </w:t>
      </w:r>
      <w:r w:rsidRPr="00C017C1">
        <w:rPr>
          <w:rFonts w:ascii="Times New Roman" w:hAnsi="Times New Roman" w:cs="Times New Roman"/>
          <w:b/>
          <w:szCs w:val="21"/>
          <w:u w:val="single"/>
          <w:lang w:eastAsia="ko-KR"/>
        </w:rPr>
        <w:t xml:space="preserve">1-13: </w:t>
      </w:r>
      <w:r w:rsidRPr="00C017C1">
        <w:rPr>
          <w:rFonts w:ascii="Times New Roman" w:hAnsi="Times New Roman" w:cs="Times New Roman"/>
          <w:b/>
          <w:szCs w:val="21"/>
          <w:u w:val="single"/>
        </w:rPr>
        <w:t>Whether to define new accuracy requirements by Enhancement for UE-initiated/event-driven beam management?</w:t>
      </w:r>
    </w:p>
    <w:p w:rsidR="00146CEE" w:rsidRPr="00146CEE" w:rsidRDefault="00146CEE" w:rsidP="00146CEE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eastAsia="等线" w:hAnsi="Times New Roman" w:cs="Times New Roman"/>
          <w:kern w:val="0"/>
          <w:szCs w:val="21"/>
          <w:lang w:val="en-GB"/>
        </w:rPr>
      </w:pPr>
      <w:r w:rsidRPr="00375695">
        <w:rPr>
          <w:rFonts w:ascii="Times New Roman" w:eastAsia="等线" w:hAnsi="Times New Roman" w:cs="Times New Roman" w:hint="eastAsia"/>
          <w:kern w:val="0"/>
          <w:szCs w:val="21"/>
          <w:lang w:val="en-GB"/>
        </w:rPr>
        <w:t>Th</w:t>
      </w:r>
      <w:r>
        <w:rPr>
          <w:rFonts w:ascii="Times New Roman" w:eastAsia="等线" w:hAnsi="Times New Roman" w:cs="Times New Roman"/>
          <w:kern w:val="0"/>
          <w:szCs w:val="21"/>
          <w:lang w:val="en-GB"/>
        </w:rPr>
        <w:t>e following options are captured in the WF:</w:t>
      </w:r>
    </w:p>
    <w:p w:rsidR="00C017C1" w:rsidRPr="00AE78B9" w:rsidRDefault="00C017C1" w:rsidP="00C017C1">
      <w:pPr>
        <w:pStyle w:val="a7"/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left="720" w:firstLineChars="0"/>
        <w:textAlignment w:val="auto"/>
        <w:rPr>
          <w:rFonts w:eastAsia="宋体"/>
          <w:i/>
          <w:sz w:val="21"/>
          <w:szCs w:val="21"/>
          <w:lang w:eastAsia="zh-CN"/>
        </w:rPr>
      </w:pPr>
      <w:r w:rsidRPr="00AE78B9">
        <w:rPr>
          <w:rFonts w:eastAsia="宋体"/>
          <w:i/>
          <w:sz w:val="21"/>
          <w:szCs w:val="21"/>
          <w:lang w:eastAsia="zh-CN"/>
        </w:rPr>
        <w:t>Option 1: (Qualcomm, Nokia, Xiaomi, Apple, MediaTek)</w:t>
      </w:r>
    </w:p>
    <w:p w:rsidR="00C017C1" w:rsidRPr="00AE78B9" w:rsidRDefault="00C017C1" w:rsidP="00C017C1">
      <w:pPr>
        <w:pStyle w:val="a7"/>
        <w:numPr>
          <w:ilvl w:val="1"/>
          <w:numId w:val="9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rFonts w:eastAsia="宋体"/>
          <w:i/>
          <w:sz w:val="21"/>
          <w:szCs w:val="21"/>
          <w:lang w:eastAsia="zh-CN"/>
        </w:rPr>
      </w:pPr>
      <w:r w:rsidRPr="00AE78B9">
        <w:rPr>
          <w:i/>
          <w:sz w:val="21"/>
          <w:szCs w:val="21"/>
          <w:lang w:eastAsia="zh-CN"/>
        </w:rPr>
        <w:t xml:space="preserve">The </w:t>
      </w:r>
      <w:r w:rsidRPr="00AE78B9">
        <w:rPr>
          <w:i/>
          <w:sz w:val="21"/>
          <w:szCs w:val="21"/>
        </w:rPr>
        <w:t>existing</w:t>
      </w:r>
      <w:r w:rsidRPr="00AE78B9">
        <w:rPr>
          <w:i/>
          <w:sz w:val="21"/>
          <w:szCs w:val="21"/>
          <w:lang w:eastAsia="zh-CN"/>
        </w:rPr>
        <w:t xml:space="preserve"> accuracy requirements for L1 measurements can be applied. Not to define new accuracy requirements.</w:t>
      </w:r>
    </w:p>
    <w:p w:rsidR="00C017C1" w:rsidRPr="00AE78B9" w:rsidRDefault="00C017C1" w:rsidP="00C017C1">
      <w:pPr>
        <w:pStyle w:val="a7"/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left="720" w:firstLineChars="0"/>
        <w:textAlignment w:val="auto"/>
        <w:rPr>
          <w:rFonts w:eastAsia="宋体"/>
          <w:i/>
          <w:sz w:val="21"/>
          <w:szCs w:val="21"/>
          <w:lang w:eastAsia="zh-CN"/>
        </w:rPr>
      </w:pPr>
      <w:r w:rsidRPr="00AE78B9">
        <w:rPr>
          <w:rFonts w:eastAsia="宋体"/>
          <w:i/>
          <w:sz w:val="21"/>
          <w:szCs w:val="21"/>
          <w:lang w:eastAsia="zh-CN"/>
        </w:rPr>
        <w:t>Option 2: (Samsung)</w:t>
      </w:r>
    </w:p>
    <w:p w:rsidR="00C017C1" w:rsidRPr="00AE78B9" w:rsidRDefault="00C017C1" w:rsidP="00C017C1">
      <w:pPr>
        <w:pStyle w:val="a7"/>
        <w:numPr>
          <w:ilvl w:val="1"/>
          <w:numId w:val="9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rFonts w:eastAsia="宋体"/>
          <w:i/>
          <w:sz w:val="21"/>
          <w:szCs w:val="21"/>
          <w:lang w:eastAsia="zh-CN"/>
        </w:rPr>
      </w:pPr>
      <w:r w:rsidRPr="00AE78B9">
        <w:rPr>
          <w:rFonts w:eastAsia="宋体"/>
          <w:i/>
          <w:sz w:val="21"/>
          <w:szCs w:val="21"/>
        </w:rPr>
        <w:t>Focus on core requirements firstly, FFS on accuracy requirements.</w:t>
      </w:r>
    </w:p>
    <w:p w:rsidR="00C017C1" w:rsidRPr="00AE78B9" w:rsidRDefault="00C017C1" w:rsidP="00C017C1">
      <w:pPr>
        <w:pStyle w:val="a7"/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left="720" w:firstLineChars="0"/>
        <w:textAlignment w:val="auto"/>
        <w:rPr>
          <w:rFonts w:eastAsia="宋体"/>
          <w:i/>
          <w:sz w:val="21"/>
          <w:szCs w:val="21"/>
          <w:lang w:eastAsia="zh-CN"/>
        </w:rPr>
      </w:pPr>
      <w:r w:rsidRPr="00AE78B9">
        <w:rPr>
          <w:rFonts w:eastAsia="宋体"/>
          <w:i/>
          <w:sz w:val="21"/>
          <w:szCs w:val="21"/>
          <w:lang w:eastAsia="zh-CN"/>
        </w:rPr>
        <w:t>Option 3: (CMCC)</w:t>
      </w:r>
    </w:p>
    <w:p w:rsidR="00C017C1" w:rsidRPr="00AE78B9" w:rsidRDefault="00C017C1" w:rsidP="00C017C1">
      <w:pPr>
        <w:pStyle w:val="a7"/>
        <w:numPr>
          <w:ilvl w:val="1"/>
          <w:numId w:val="9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i/>
          <w:sz w:val="21"/>
          <w:szCs w:val="21"/>
          <w:lang w:eastAsia="zh-CN"/>
        </w:rPr>
      </w:pPr>
      <w:r w:rsidRPr="00AE78B9">
        <w:rPr>
          <w:i/>
          <w:sz w:val="21"/>
          <w:szCs w:val="21"/>
          <w:lang w:eastAsia="zh-CN"/>
        </w:rPr>
        <w:t xml:space="preserve">For </w:t>
      </w:r>
      <w:r w:rsidRPr="00AE78B9">
        <w:rPr>
          <w:rFonts w:eastAsia="宋体"/>
          <w:i/>
          <w:sz w:val="21"/>
          <w:szCs w:val="21"/>
        </w:rPr>
        <w:t>SSB</w:t>
      </w:r>
      <w:r w:rsidRPr="00AE78B9">
        <w:rPr>
          <w:i/>
          <w:sz w:val="21"/>
          <w:szCs w:val="21"/>
          <w:lang w:eastAsia="zh-CN"/>
        </w:rPr>
        <w:t xml:space="preserve"> based beam report, Rel-18 LTM accuracy requirements can be used as baseline.</w:t>
      </w:r>
    </w:p>
    <w:p w:rsidR="00C017C1" w:rsidRPr="00AE78B9" w:rsidRDefault="00C017C1" w:rsidP="00C017C1">
      <w:pPr>
        <w:pStyle w:val="a7"/>
        <w:numPr>
          <w:ilvl w:val="1"/>
          <w:numId w:val="9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i/>
          <w:sz w:val="21"/>
          <w:szCs w:val="21"/>
          <w:lang w:eastAsia="zh-CN"/>
        </w:rPr>
      </w:pPr>
      <w:r w:rsidRPr="00AE78B9">
        <w:rPr>
          <w:i/>
          <w:sz w:val="21"/>
          <w:szCs w:val="21"/>
          <w:lang w:eastAsia="zh-CN"/>
        </w:rPr>
        <w:t xml:space="preserve">For </w:t>
      </w:r>
      <w:r w:rsidRPr="00AE78B9">
        <w:rPr>
          <w:rFonts w:eastAsia="宋体"/>
          <w:i/>
          <w:sz w:val="21"/>
          <w:szCs w:val="21"/>
        </w:rPr>
        <w:t>CSI</w:t>
      </w:r>
      <w:r w:rsidRPr="00AE78B9">
        <w:rPr>
          <w:i/>
          <w:sz w:val="21"/>
          <w:szCs w:val="21"/>
          <w:lang w:eastAsia="zh-CN"/>
        </w:rPr>
        <w:t>-RS based beam report, FFS whether to use legacy accuracy requirements which only cover serving cell, or to define new accuracy requirements taking neighbour cell measurement into account.</w:t>
      </w:r>
    </w:p>
    <w:p w:rsidR="00C017C1" w:rsidRPr="00AE78B9" w:rsidRDefault="00C017C1" w:rsidP="00C017C1">
      <w:pPr>
        <w:pStyle w:val="a7"/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left="720" w:firstLineChars="0"/>
        <w:textAlignment w:val="auto"/>
        <w:rPr>
          <w:rFonts w:eastAsia="宋体"/>
          <w:i/>
          <w:sz w:val="21"/>
          <w:szCs w:val="21"/>
          <w:lang w:eastAsia="zh-CN"/>
        </w:rPr>
      </w:pPr>
      <w:r w:rsidRPr="00AE78B9">
        <w:rPr>
          <w:rFonts w:eastAsia="宋体"/>
          <w:i/>
          <w:sz w:val="21"/>
          <w:szCs w:val="21"/>
          <w:lang w:eastAsia="zh-CN"/>
        </w:rPr>
        <w:t>Option 4: (ZTE)</w:t>
      </w:r>
    </w:p>
    <w:p w:rsidR="00C017C1" w:rsidRPr="00AE78B9" w:rsidRDefault="00C017C1" w:rsidP="00C017C1">
      <w:pPr>
        <w:pStyle w:val="a7"/>
        <w:numPr>
          <w:ilvl w:val="1"/>
          <w:numId w:val="9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i/>
          <w:sz w:val="21"/>
          <w:szCs w:val="21"/>
          <w:lang w:eastAsia="zh-CN"/>
        </w:rPr>
      </w:pPr>
      <w:r w:rsidRPr="00AE78B9">
        <w:rPr>
          <w:i/>
          <w:sz w:val="21"/>
          <w:szCs w:val="21"/>
          <w:lang w:eastAsia="zh-CN"/>
        </w:rPr>
        <w:t>Discuss the accuracy for the two trigger-event solutions respectively.</w:t>
      </w:r>
    </w:p>
    <w:p w:rsidR="00C017C1" w:rsidRPr="00AE78B9" w:rsidRDefault="00C017C1" w:rsidP="00C017C1">
      <w:pPr>
        <w:pStyle w:val="a7"/>
        <w:numPr>
          <w:ilvl w:val="2"/>
          <w:numId w:val="9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i/>
          <w:sz w:val="21"/>
          <w:szCs w:val="21"/>
          <w:lang w:eastAsia="zh-CN"/>
        </w:rPr>
      </w:pPr>
      <w:r w:rsidRPr="00AE78B9">
        <w:rPr>
          <w:i/>
          <w:sz w:val="21"/>
          <w:szCs w:val="21"/>
          <w:lang w:eastAsia="zh-CN"/>
        </w:rPr>
        <w:t>For the basic trigger-event detection, tight the existing L1-RSRP accuracy requirement;</w:t>
      </w:r>
    </w:p>
    <w:p w:rsidR="00C017C1" w:rsidRPr="00AE78B9" w:rsidRDefault="00C017C1" w:rsidP="00C017C1">
      <w:pPr>
        <w:pStyle w:val="a7"/>
        <w:numPr>
          <w:ilvl w:val="2"/>
          <w:numId w:val="9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i/>
          <w:sz w:val="21"/>
          <w:szCs w:val="21"/>
          <w:lang w:eastAsia="zh-CN"/>
        </w:rPr>
      </w:pPr>
      <w:r w:rsidRPr="00AE78B9">
        <w:rPr>
          <w:i/>
          <w:sz w:val="21"/>
          <w:szCs w:val="21"/>
          <w:lang w:eastAsia="zh-CN"/>
        </w:rPr>
        <w:t xml:space="preserve">For the optional trigger-event detection, </w:t>
      </w:r>
      <w:proofErr w:type="spellStart"/>
      <w:r w:rsidRPr="00AE78B9">
        <w:rPr>
          <w:i/>
          <w:sz w:val="21"/>
          <w:szCs w:val="21"/>
          <w:lang w:eastAsia="zh-CN"/>
        </w:rPr>
        <w:t>resue</w:t>
      </w:r>
      <w:proofErr w:type="spellEnd"/>
      <w:r w:rsidRPr="00AE78B9">
        <w:rPr>
          <w:i/>
          <w:sz w:val="21"/>
          <w:szCs w:val="21"/>
          <w:lang w:eastAsia="zh-CN"/>
        </w:rPr>
        <w:t xml:space="preserve"> the existing L1-RSRP accuracy requirement.</w:t>
      </w:r>
    </w:p>
    <w:p w:rsidR="005C74D5" w:rsidRPr="00956F78" w:rsidRDefault="00956F78" w:rsidP="005C74D5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hAnsi="Times New Roman" w:cs="Times New Roman"/>
          <w:szCs w:val="21"/>
          <w:lang w:val="en-GB"/>
        </w:rPr>
      </w:pPr>
      <w:r>
        <w:rPr>
          <w:rFonts w:ascii="Times New Roman" w:hAnsi="Times New Roman" w:cs="Times New Roman" w:hint="eastAsia"/>
          <w:szCs w:val="21"/>
          <w:lang w:val="en-GB"/>
        </w:rPr>
        <w:t>A</w:t>
      </w:r>
      <w:r>
        <w:rPr>
          <w:rFonts w:ascii="Times New Roman" w:hAnsi="Times New Roman" w:cs="Times New Roman"/>
          <w:szCs w:val="21"/>
          <w:lang w:val="en-GB"/>
        </w:rPr>
        <w:t xml:space="preserve">s baseline, </w:t>
      </w:r>
      <w:r>
        <w:rPr>
          <w:rFonts w:ascii="Times New Roman" w:hAnsi="Times New Roman" w:cs="Times New Roman"/>
          <w:szCs w:val="21"/>
        </w:rPr>
        <w:t>t</w:t>
      </w:r>
      <w:r w:rsidRPr="00C017C1">
        <w:rPr>
          <w:rFonts w:ascii="Times New Roman" w:hAnsi="Times New Roman" w:cs="Times New Roman"/>
          <w:szCs w:val="21"/>
        </w:rPr>
        <w:t>he existing accuracy requirements for</w:t>
      </w:r>
      <w:r>
        <w:rPr>
          <w:rFonts w:ascii="Times New Roman" w:hAnsi="Times New Roman" w:cs="Times New Roman"/>
          <w:szCs w:val="21"/>
        </w:rPr>
        <w:t xml:space="preserve"> L1 measurements can be applied, and the measurement period delay requirement can be defined under the assumption of reusing </w:t>
      </w:r>
      <w:r w:rsidRPr="00C017C1">
        <w:rPr>
          <w:rFonts w:ascii="Times New Roman" w:hAnsi="Times New Roman" w:cs="Times New Roman"/>
          <w:szCs w:val="21"/>
        </w:rPr>
        <w:t>existing accuracy requirements</w:t>
      </w:r>
      <w:r>
        <w:rPr>
          <w:rFonts w:ascii="Times New Roman" w:hAnsi="Times New Roman" w:cs="Times New Roman" w:hint="eastAsia"/>
          <w:szCs w:val="21"/>
          <w:lang w:val="en-GB"/>
        </w:rPr>
        <w:t>.</w:t>
      </w:r>
    </w:p>
    <w:p w:rsidR="00AE78B9" w:rsidRPr="00AE78B9" w:rsidRDefault="00AE78B9" w:rsidP="00AE78B9">
      <w:pPr>
        <w:snapToGrid w:val="0"/>
        <w:spacing w:after="120"/>
        <w:rPr>
          <w:rFonts w:eastAsia="宋体"/>
          <w:i/>
          <w:szCs w:val="21"/>
        </w:rPr>
      </w:pPr>
      <w:r w:rsidRPr="00146CEE">
        <w:rPr>
          <w:rFonts w:ascii="Times New Roman" w:eastAsia="Times New Roman" w:hAnsi="Times New Roman" w:cs="Times New Roman"/>
          <w:b/>
          <w:kern w:val="0"/>
          <w:szCs w:val="21"/>
          <w:lang w:val="en-GB"/>
        </w:rPr>
        <w:t xml:space="preserve">Proposal </w:t>
      </w:r>
      <w:r>
        <w:rPr>
          <w:rFonts w:ascii="Times New Roman" w:eastAsia="Times New Roman" w:hAnsi="Times New Roman" w:cs="Times New Roman"/>
          <w:b/>
          <w:kern w:val="0"/>
          <w:szCs w:val="21"/>
          <w:lang w:val="en-GB"/>
        </w:rPr>
        <w:t>7</w:t>
      </w:r>
      <w:r w:rsidRPr="00146CEE">
        <w:rPr>
          <w:rFonts w:ascii="Times New Roman" w:eastAsia="Times New Roman" w:hAnsi="Times New Roman" w:cs="Times New Roman"/>
          <w:b/>
          <w:kern w:val="0"/>
          <w:szCs w:val="21"/>
          <w:lang w:val="en-GB"/>
        </w:rPr>
        <w:t xml:space="preserve">: </w:t>
      </w:r>
      <w:r w:rsidRPr="00AE78B9">
        <w:rPr>
          <w:rFonts w:ascii="Times New Roman" w:eastAsia="Times New Roman" w:hAnsi="Times New Roman" w:cs="Times New Roman"/>
          <w:b/>
          <w:kern w:val="0"/>
          <w:szCs w:val="21"/>
          <w:lang w:val="en-GB"/>
        </w:rPr>
        <w:t>The existing accuracy requirements for L1 measurements can be applied. Not to define new accuracy requirements.</w:t>
      </w:r>
    </w:p>
    <w:p w:rsidR="000F2D09" w:rsidRDefault="000F2D09" w:rsidP="000F2D09"/>
    <w:p w:rsidR="008949D9" w:rsidRDefault="008949D9" w:rsidP="005D34CC">
      <w:pPr>
        <w:keepNext/>
        <w:keepLines/>
        <w:widowControl/>
        <w:numPr>
          <w:ilvl w:val="0"/>
          <w:numId w:val="8"/>
        </w:numPr>
        <w:pBdr>
          <w:top w:val="single" w:sz="12" w:space="3" w:color="auto"/>
        </w:pBdr>
        <w:snapToGrid w:val="0"/>
        <w:spacing w:before="120" w:after="120" w:line="288" w:lineRule="auto"/>
        <w:ind w:left="357" w:hanging="357"/>
        <w:jc w:val="left"/>
        <w:outlineLvl w:val="0"/>
        <w:rPr>
          <w:rFonts w:ascii="Arial" w:eastAsia="等线" w:hAnsi="Arial" w:cs="Times New Roman"/>
          <w:sz w:val="36"/>
          <w:szCs w:val="36"/>
        </w:rPr>
      </w:pPr>
      <w:r>
        <w:rPr>
          <w:rFonts w:ascii="Arial" w:eastAsia="等线" w:hAnsi="Arial" w:cs="Times New Roman" w:hint="eastAsia"/>
          <w:sz w:val="36"/>
          <w:szCs w:val="36"/>
        </w:rPr>
        <w:lastRenderedPageBreak/>
        <w:t>S</w:t>
      </w:r>
      <w:r>
        <w:rPr>
          <w:rFonts w:ascii="Arial" w:eastAsia="等线" w:hAnsi="Arial" w:cs="Times New Roman"/>
          <w:sz w:val="36"/>
          <w:szCs w:val="36"/>
        </w:rPr>
        <w:t>ummary</w:t>
      </w:r>
    </w:p>
    <w:p w:rsidR="008949D9" w:rsidRDefault="008949D9" w:rsidP="008949D9">
      <w:pPr>
        <w:snapToGrid w:val="0"/>
        <w:spacing w:after="120"/>
        <w:rPr>
          <w:rFonts w:ascii="Times New Roman" w:eastAsia="Times New Roman" w:hAnsi="Times New Roman" w:cs="Times New Roman"/>
          <w:kern w:val="0"/>
          <w:szCs w:val="20"/>
          <w:lang w:val="en-GB"/>
        </w:rPr>
      </w:pPr>
      <w:r w:rsidRPr="008949D9">
        <w:rPr>
          <w:rFonts w:ascii="Times New Roman" w:eastAsia="Times New Roman" w:hAnsi="Times New Roman" w:cs="Times New Roman"/>
          <w:kern w:val="0"/>
          <w:szCs w:val="20"/>
          <w:lang w:val="en-GB"/>
        </w:rPr>
        <w:t xml:space="preserve">In this paper, we provide our views on </w:t>
      </w:r>
      <w:r>
        <w:rPr>
          <w:rFonts w:ascii="Times New Roman" w:eastAsia="Times New Roman" w:hAnsi="Times New Roman" w:cs="Times New Roman"/>
          <w:kern w:val="0"/>
          <w:szCs w:val="20"/>
          <w:lang w:val="en-GB"/>
        </w:rPr>
        <w:t xml:space="preserve">RRM requirements for </w:t>
      </w:r>
      <w:r w:rsidR="00AE78B9" w:rsidRPr="00AE78B9">
        <w:rPr>
          <w:rFonts w:ascii="Times New Roman" w:eastAsia="Times New Roman" w:hAnsi="Times New Roman" w:cs="Times New Roman"/>
          <w:kern w:val="0"/>
          <w:szCs w:val="20"/>
          <w:lang w:val="en-GB"/>
        </w:rPr>
        <w:t>UE-initiated/event-driven beam management</w:t>
      </w:r>
      <w:r w:rsidRPr="008949D9">
        <w:rPr>
          <w:rFonts w:ascii="Times New Roman" w:eastAsia="Times New Roman" w:hAnsi="Times New Roman" w:cs="Times New Roman"/>
          <w:kern w:val="0"/>
          <w:szCs w:val="20"/>
          <w:lang w:val="en-GB"/>
        </w:rPr>
        <w:t>. From this discussion we have the following</w:t>
      </w:r>
      <w:r>
        <w:rPr>
          <w:rFonts w:ascii="Times New Roman" w:eastAsia="Times New Roman" w:hAnsi="Times New Roman" w:cs="Times New Roman"/>
          <w:kern w:val="0"/>
          <w:szCs w:val="20"/>
          <w:lang w:val="en-GB"/>
        </w:rPr>
        <w:t xml:space="preserve"> </w:t>
      </w:r>
      <w:r w:rsidRPr="008949D9">
        <w:rPr>
          <w:rFonts w:ascii="Times New Roman" w:eastAsia="Times New Roman" w:hAnsi="Times New Roman" w:cs="Times New Roman"/>
          <w:kern w:val="0"/>
          <w:szCs w:val="20"/>
          <w:lang w:val="en-GB"/>
        </w:rPr>
        <w:t>proposals:</w:t>
      </w:r>
    </w:p>
    <w:p w:rsidR="00AE78B9" w:rsidRPr="00146CEE" w:rsidRDefault="00AE78B9" w:rsidP="00AE78B9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eastAsia="Times New Roman" w:hAnsi="Times New Roman" w:cs="Times New Roman"/>
          <w:b/>
          <w:kern w:val="0"/>
          <w:szCs w:val="21"/>
          <w:lang w:val="en-GB"/>
        </w:rPr>
      </w:pPr>
      <w:r w:rsidRPr="00146CEE">
        <w:rPr>
          <w:rFonts w:ascii="Times New Roman" w:eastAsia="Times New Roman" w:hAnsi="Times New Roman" w:cs="Times New Roman"/>
          <w:b/>
          <w:kern w:val="0"/>
          <w:szCs w:val="21"/>
          <w:lang w:val="en-GB"/>
        </w:rPr>
        <w:t>Proposal 1: RAN4 to specify requirements to cover both cases of no time window based and time window based.</w:t>
      </w:r>
    </w:p>
    <w:p w:rsidR="00AE78B9" w:rsidRPr="00146CEE" w:rsidRDefault="00AE78B9" w:rsidP="00AE78B9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hAnsi="Times New Roman" w:cs="Times New Roman"/>
          <w:b/>
          <w:szCs w:val="21"/>
        </w:rPr>
      </w:pPr>
      <w:r w:rsidRPr="00146CEE">
        <w:rPr>
          <w:rFonts w:ascii="Times New Roman" w:hAnsi="Times New Roman" w:cs="Times New Roman"/>
          <w:b/>
          <w:szCs w:val="21"/>
        </w:rPr>
        <w:t>Proposal 2: Event</w:t>
      </w:r>
      <w:r w:rsidRPr="00146CEE">
        <w:rPr>
          <w:rFonts w:ascii="Times New Roman" w:eastAsia="Batang" w:hAnsi="Times New Roman" w:cs="Times New Roman"/>
          <w:b/>
          <w:color w:val="000000"/>
          <w:szCs w:val="21"/>
        </w:rPr>
        <w:t xml:space="preserve"> triggered measurement reporting delay is </w:t>
      </w:r>
      <w:r w:rsidRPr="00146CEE">
        <w:rPr>
          <w:rFonts w:ascii="Times New Roman" w:hAnsi="Times New Roman" w:cs="Times New Roman"/>
          <w:b/>
          <w:szCs w:val="21"/>
        </w:rPr>
        <w:t>T</w:t>
      </w:r>
      <w:r w:rsidRPr="00146CEE">
        <w:rPr>
          <w:rFonts w:ascii="Times New Roman" w:hAnsi="Times New Roman" w:cs="Times New Roman"/>
          <w:b/>
          <w:szCs w:val="21"/>
          <w:vertAlign w:val="subscript"/>
        </w:rPr>
        <w:t xml:space="preserve">L1-RSRP_measure_period </w:t>
      </w:r>
      <w:r w:rsidRPr="00146CEE">
        <w:rPr>
          <w:rFonts w:ascii="Times New Roman" w:hAnsi="Times New Roman" w:cs="Times New Roman"/>
          <w:b/>
          <w:szCs w:val="21"/>
        </w:rPr>
        <w:t>+</w:t>
      </w:r>
      <w:r w:rsidRPr="00146CEE">
        <w:rPr>
          <w:rFonts w:ascii="Times New Roman" w:hAnsi="Times New Roman" w:cs="Times New Roman"/>
          <w:b/>
          <w:szCs w:val="21"/>
          <w:vertAlign w:val="subscript"/>
        </w:rPr>
        <w:t xml:space="preserve"> </w:t>
      </w:r>
      <w:proofErr w:type="spellStart"/>
      <w:r w:rsidRPr="00146CEE">
        <w:rPr>
          <w:rFonts w:ascii="Times New Roman" w:hAnsi="Times New Roman" w:cs="Times New Roman"/>
          <w:b/>
          <w:szCs w:val="21"/>
        </w:rPr>
        <w:t>T</w:t>
      </w:r>
      <w:r w:rsidRPr="00146CEE">
        <w:rPr>
          <w:rFonts w:ascii="Times New Roman" w:hAnsi="Times New Roman" w:cs="Times New Roman"/>
          <w:b/>
          <w:szCs w:val="21"/>
          <w:vertAlign w:val="subscript"/>
        </w:rPr>
        <w:t>first_PUCCH</w:t>
      </w:r>
      <w:proofErr w:type="spellEnd"/>
      <w:r w:rsidRPr="00146CEE">
        <w:rPr>
          <w:rFonts w:ascii="Times New Roman" w:hAnsi="Times New Roman" w:cs="Times New Roman"/>
          <w:b/>
          <w:szCs w:val="21"/>
          <w:vertAlign w:val="subscript"/>
        </w:rPr>
        <w:t xml:space="preserve">, </w:t>
      </w:r>
      <w:r w:rsidRPr="00146CEE">
        <w:rPr>
          <w:rFonts w:ascii="Times New Roman" w:hAnsi="Times New Roman" w:cs="Times New Roman"/>
          <w:b/>
          <w:szCs w:val="21"/>
        </w:rPr>
        <w:t>T</w:t>
      </w:r>
      <w:r w:rsidRPr="00146CEE">
        <w:rPr>
          <w:rFonts w:ascii="Times New Roman" w:hAnsi="Times New Roman" w:cs="Times New Roman"/>
          <w:b/>
          <w:szCs w:val="21"/>
          <w:vertAlign w:val="subscript"/>
        </w:rPr>
        <w:t xml:space="preserve">L1-RSRP_measure_period </w:t>
      </w:r>
      <w:r w:rsidRPr="00146CEE">
        <w:rPr>
          <w:rFonts w:ascii="Times New Roman" w:hAnsi="Times New Roman" w:cs="Times New Roman"/>
          <w:b/>
          <w:szCs w:val="21"/>
        </w:rPr>
        <w:t xml:space="preserve">is based on SSB or CSI-RS, and </w:t>
      </w:r>
      <w:proofErr w:type="spellStart"/>
      <w:r w:rsidRPr="00146CEE">
        <w:rPr>
          <w:rFonts w:ascii="Times New Roman" w:hAnsi="Times New Roman" w:cs="Times New Roman"/>
          <w:b/>
          <w:szCs w:val="21"/>
        </w:rPr>
        <w:t>T</w:t>
      </w:r>
      <w:r w:rsidRPr="00146CEE">
        <w:rPr>
          <w:rFonts w:ascii="Times New Roman" w:hAnsi="Times New Roman" w:cs="Times New Roman"/>
          <w:b/>
          <w:szCs w:val="21"/>
          <w:vertAlign w:val="subscript"/>
        </w:rPr>
        <w:t>first_PUCCH</w:t>
      </w:r>
      <w:proofErr w:type="spellEnd"/>
      <w:r w:rsidRPr="00146CEE">
        <w:rPr>
          <w:rFonts w:ascii="Times New Roman" w:hAnsi="Times New Roman" w:cs="Times New Roman"/>
          <w:b/>
          <w:szCs w:val="21"/>
          <w:vertAlign w:val="subscript"/>
        </w:rPr>
        <w:t xml:space="preserve"> </w:t>
      </w:r>
      <w:r w:rsidRPr="00146CEE">
        <w:rPr>
          <w:rFonts w:ascii="Times New Roman" w:hAnsi="Times New Roman" w:cs="Times New Roman"/>
          <w:b/>
          <w:szCs w:val="21"/>
        </w:rPr>
        <w:t>is the uncertainty time to UL resource for the 1st PUCCH.</w:t>
      </w:r>
    </w:p>
    <w:p w:rsidR="00AE78B9" w:rsidRPr="00146CEE" w:rsidRDefault="00AE78B9" w:rsidP="00AE78B9">
      <w:pPr>
        <w:snapToGrid w:val="0"/>
        <w:spacing w:after="120"/>
        <w:rPr>
          <w:rFonts w:ascii="Times New Roman" w:eastAsia="宋体" w:hAnsi="Times New Roman" w:cs="Times New Roman"/>
          <w:b/>
          <w:bCs/>
          <w:kern w:val="0"/>
          <w:szCs w:val="21"/>
          <w:lang w:val="en-GB"/>
        </w:rPr>
      </w:pPr>
      <w:r w:rsidRPr="00146CEE">
        <w:rPr>
          <w:rFonts w:ascii="Times New Roman" w:hAnsi="Times New Roman" w:cs="Times New Roman"/>
          <w:b/>
          <w:szCs w:val="21"/>
        </w:rPr>
        <w:t xml:space="preserve">Proposal 3: </w:t>
      </w:r>
      <w:r w:rsidRPr="00146CEE">
        <w:rPr>
          <w:rFonts w:ascii="Times New Roman" w:eastAsia="宋体" w:hAnsi="Times New Roman" w:cs="Times New Roman"/>
          <w:b/>
          <w:bCs/>
          <w:kern w:val="0"/>
          <w:szCs w:val="21"/>
          <w:lang w:val="en-GB"/>
        </w:rPr>
        <w:t>Reuse known/unknown conditions for Rel-17 unified TCI states when defining requirements for TCI-switching based on UEIBM</w:t>
      </w:r>
      <w:r>
        <w:rPr>
          <w:rFonts w:ascii="Times New Roman" w:eastAsia="宋体" w:hAnsi="Times New Roman" w:cs="Times New Roman"/>
          <w:b/>
          <w:bCs/>
          <w:kern w:val="0"/>
          <w:szCs w:val="21"/>
          <w:lang w:val="en-GB"/>
        </w:rPr>
        <w:t>.</w:t>
      </w:r>
    </w:p>
    <w:p w:rsidR="00AE78B9" w:rsidRPr="00C017C1" w:rsidRDefault="00AE78B9" w:rsidP="00AE78B9">
      <w:pPr>
        <w:snapToGrid w:val="0"/>
        <w:spacing w:after="120"/>
        <w:rPr>
          <w:rFonts w:ascii="Times New Roman" w:eastAsia="Times New Roman" w:hAnsi="Times New Roman" w:cs="Times New Roman"/>
          <w:b/>
          <w:kern w:val="0"/>
          <w:szCs w:val="21"/>
          <w:lang w:val="en-GB"/>
        </w:rPr>
      </w:pPr>
      <w:r w:rsidRPr="00C017C1">
        <w:rPr>
          <w:rFonts w:ascii="Times New Roman" w:hAnsi="Times New Roman" w:cs="Times New Roman"/>
          <w:b/>
          <w:szCs w:val="21"/>
        </w:rPr>
        <w:t xml:space="preserve">Proposal </w:t>
      </w:r>
      <w:r>
        <w:rPr>
          <w:rFonts w:ascii="Times New Roman" w:hAnsi="Times New Roman" w:cs="Times New Roman"/>
          <w:b/>
          <w:szCs w:val="21"/>
        </w:rPr>
        <w:t>4</w:t>
      </w:r>
      <w:r w:rsidRPr="00C017C1">
        <w:rPr>
          <w:rFonts w:ascii="Times New Roman" w:hAnsi="Times New Roman" w:cs="Times New Roman"/>
          <w:b/>
          <w:szCs w:val="21"/>
        </w:rPr>
        <w:t>: The existing requirements for TCI state switch delay should be reused for UE-initiated / event-triggered beam management.</w:t>
      </w:r>
    </w:p>
    <w:p w:rsidR="00AE78B9" w:rsidRPr="00A2226E" w:rsidRDefault="00AE78B9" w:rsidP="00AE78B9">
      <w:pPr>
        <w:snapToGrid w:val="0"/>
        <w:spacing w:after="120"/>
        <w:rPr>
          <w:rFonts w:ascii="Times New Roman" w:eastAsia="Times New Roman" w:hAnsi="Times New Roman" w:cs="Times New Roman"/>
          <w:b/>
          <w:kern w:val="0"/>
          <w:szCs w:val="21"/>
          <w:lang w:val="en-GB"/>
        </w:rPr>
      </w:pPr>
      <w:r w:rsidRPr="00A2226E">
        <w:rPr>
          <w:rFonts w:ascii="Times New Roman" w:eastAsia="Times New Roman" w:hAnsi="Times New Roman" w:cs="Times New Roman"/>
          <w:b/>
          <w:kern w:val="0"/>
          <w:szCs w:val="21"/>
          <w:lang w:val="en-GB"/>
        </w:rPr>
        <w:t xml:space="preserve">Proposal </w:t>
      </w:r>
      <w:r>
        <w:rPr>
          <w:rFonts w:ascii="Times New Roman" w:eastAsia="Times New Roman" w:hAnsi="Times New Roman" w:cs="Times New Roman"/>
          <w:b/>
          <w:kern w:val="0"/>
          <w:szCs w:val="21"/>
          <w:lang w:val="en-GB"/>
        </w:rPr>
        <w:t>5</w:t>
      </w:r>
      <w:r w:rsidRPr="00A2226E">
        <w:rPr>
          <w:rFonts w:ascii="Times New Roman" w:eastAsia="Times New Roman" w:hAnsi="Times New Roman" w:cs="Times New Roman"/>
          <w:b/>
          <w:kern w:val="0"/>
          <w:szCs w:val="21"/>
          <w:lang w:val="en-GB"/>
        </w:rPr>
        <w:t xml:space="preserve">: </w:t>
      </w:r>
      <w:r w:rsidRPr="00A2226E">
        <w:rPr>
          <w:rFonts w:ascii="Times New Roman" w:eastAsia="宋体" w:hAnsi="Times New Roman" w:cs="Times New Roman"/>
          <w:b/>
          <w:szCs w:val="21"/>
        </w:rPr>
        <w:t xml:space="preserve">Reuse </w:t>
      </w:r>
      <w:r w:rsidRPr="00A2226E">
        <w:rPr>
          <w:rFonts w:ascii="Times New Roman" w:hAnsi="Times New Roman" w:cs="Times New Roman"/>
          <w:b/>
          <w:szCs w:val="21"/>
        </w:rPr>
        <w:t>current</w:t>
      </w:r>
      <w:r w:rsidRPr="00A2226E">
        <w:rPr>
          <w:rFonts w:ascii="Times New Roman" w:eastAsia="宋体" w:hAnsi="Times New Roman" w:cs="Times New Roman"/>
          <w:b/>
          <w:szCs w:val="21"/>
        </w:rPr>
        <w:t xml:space="preserve"> beam sweeping factor for UE/event triggered beam reporting</w:t>
      </w:r>
      <w:r w:rsidRPr="00A2226E">
        <w:rPr>
          <w:rFonts w:ascii="Times New Roman" w:eastAsia="Times New Roman" w:hAnsi="Times New Roman" w:cs="Times New Roman"/>
          <w:b/>
          <w:kern w:val="0"/>
          <w:szCs w:val="21"/>
          <w:lang w:val="en-GB"/>
        </w:rPr>
        <w:t>.</w:t>
      </w:r>
    </w:p>
    <w:p w:rsidR="00AE78B9" w:rsidRPr="00146CEE" w:rsidRDefault="00AE78B9" w:rsidP="00AE78B9">
      <w:pPr>
        <w:snapToGrid w:val="0"/>
        <w:spacing w:after="120"/>
        <w:rPr>
          <w:rFonts w:ascii="Times New Roman" w:eastAsia="Times New Roman" w:hAnsi="Times New Roman" w:cs="Times New Roman"/>
          <w:b/>
          <w:kern w:val="0"/>
          <w:szCs w:val="21"/>
          <w:lang w:val="en-GB" w:eastAsia="en-GB"/>
        </w:rPr>
      </w:pPr>
      <w:r w:rsidRPr="00146CEE">
        <w:rPr>
          <w:rFonts w:ascii="Times New Roman" w:eastAsia="Times New Roman" w:hAnsi="Times New Roman" w:cs="Times New Roman"/>
          <w:b/>
          <w:kern w:val="0"/>
          <w:szCs w:val="21"/>
          <w:lang w:val="en-GB"/>
        </w:rPr>
        <w:t xml:space="preserve">Proposal 6: </w:t>
      </w:r>
      <w:r>
        <w:rPr>
          <w:rFonts w:ascii="Times New Roman" w:eastAsia="Times New Roman" w:hAnsi="Times New Roman" w:cs="Times New Roman"/>
          <w:b/>
          <w:kern w:val="0"/>
          <w:szCs w:val="21"/>
          <w:lang w:val="en-GB" w:eastAsia="en-GB"/>
        </w:rPr>
        <w:t>A</w:t>
      </w:r>
      <w:r w:rsidRPr="00146CEE">
        <w:rPr>
          <w:rFonts w:ascii="Times New Roman" w:eastAsia="Times New Roman" w:hAnsi="Times New Roman" w:cs="Times New Roman"/>
          <w:b/>
          <w:kern w:val="0"/>
          <w:szCs w:val="21"/>
          <w:lang w:val="en-GB" w:eastAsia="en-GB"/>
        </w:rPr>
        <w:t xml:space="preserve">lign the agreement on whether to define </w:t>
      </w:r>
      <w:r>
        <w:rPr>
          <w:rFonts w:ascii="Times New Roman" w:eastAsia="Times New Roman" w:hAnsi="Times New Roman" w:cs="Times New Roman"/>
          <w:b/>
          <w:kern w:val="0"/>
          <w:szCs w:val="21"/>
          <w:lang w:val="en-GB" w:eastAsia="en-GB"/>
        </w:rPr>
        <w:t xml:space="preserve">the </w:t>
      </w:r>
      <w:r w:rsidRPr="00146CEE">
        <w:rPr>
          <w:rFonts w:ascii="Times New Roman" w:eastAsia="Times New Roman" w:hAnsi="Times New Roman" w:cs="Times New Roman"/>
          <w:b/>
          <w:kern w:val="0"/>
          <w:szCs w:val="21"/>
          <w:lang w:val="en-GB" w:eastAsia="en-GB"/>
        </w:rPr>
        <w:t xml:space="preserve">capability for </w:t>
      </w:r>
      <w:r>
        <w:rPr>
          <w:rFonts w:ascii="Times New Roman" w:eastAsia="Times New Roman" w:hAnsi="Times New Roman" w:cs="Times New Roman"/>
          <w:b/>
          <w:kern w:val="0"/>
          <w:szCs w:val="21"/>
          <w:lang w:val="en-GB" w:eastAsia="en-GB"/>
        </w:rPr>
        <w:t>s</w:t>
      </w:r>
      <w:r w:rsidRPr="00146CEE">
        <w:rPr>
          <w:rFonts w:ascii="Times New Roman" w:eastAsia="Times New Roman" w:hAnsi="Times New Roman" w:cs="Times New Roman"/>
          <w:b/>
          <w:kern w:val="0"/>
          <w:szCs w:val="21"/>
          <w:lang w:val="en-GB" w:eastAsia="en-GB"/>
        </w:rPr>
        <w:t xml:space="preserve">upport of </w:t>
      </w:r>
      <w:r>
        <w:rPr>
          <w:rFonts w:ascii="Times New Roman" w:eastAsia="Times New Roman" w:hAnsi="Times New Roman" w:cs="Times New Roman"/>
          <w:b/>
          <w:kern w:val="0"/>
          <w:szCs w:val="21"/>
          <w:lang w:val="en-GB" w:eastAsia="en-GB"/>
        </w:rPr>
        <w:t>L1 e</w:t>
      </w:r>
      <w:r w:rsidRPr="00146CEE">
        <w:rPr>
          <w:rFonts w:ascii="Times New Roman" w:eastAsia="Times New Roman" w:hAnsi="Times New Roman" w:cs="Times New Roman"/>
          <w:b/>
          <w:kern w:val="0"/>
          <w:szCs w:val="21"/>
          <w:lang w:val="en-GB" w:eastAsia="en-GB"/>
        </w:rPr>
        <w:t xml:space="preserve">vent </w:t>
      </w:r>
      <w:r>
        <w:rPr>
          <w:rFonts w:ascii="Times New Roman" w:eastAsia="Times New Roman" w:hAnsi="Times New Roman" w:cs="Times New Roman"/>
          <w:b/>
          <w:kern w:val="0"/>
          <w:szCs w:val="21"/>
          <w:lang w:val="en-GB" w:eastAsia="en-GB"/>
        </w:rPr>
        <w:t>t</w:t>
      </w:r>
      <w:r w:rsidRPr="00146CEE">
        <w:rPr>
          <w:rFonts w:ascii="Times New Roman" w:eastAsia="Times New Roman" w:hAnsi="Times New Roman" w:cs="Times New Roman"/>
          <w:b/>
          <w:kern w:val="0"/>
          <w:szCs w:val="21"/>
          <w:lang w:val="en-GB" w:eastAsia="en-GB"/>
        </w:rPr>
        <w:t xml:space="preserve">riggering and </w:t>
      </w:r>
      <w:r>
        <w:rPr>
          <w:rFonts w:ascii="Times New Roman" w:eastAsia="Times New Roman" w:hAnsi="Times New Roman" w:cs="Times New Roman"/>
          <w:b/>
          <w:kern w:val="0"/>
          <w:szCs w:val="21"/>
          <w:lang w:val="en-GB" w:eastAsia="en-GB"/>
        </w:rPr>
        <w:t>r</w:t>
      </w:r>
      <w:r w:rsidRPr="00146CEE">
        <w:rPr>
          <w:rFonts w:ascii="Times New Roman" w:eastAsia="Times New Roman" w:hAnsi="Times New Roman" w:cs="Times New Roman"/>
          <w:b/>
          <w:kern w:val="0"/>
          <w:szCs w:val="21"/>
          <w:lang w:val="en-GB" w:eastAsia="en-GB"/>
        </w:rPr>
        <w:t>eporting in TS 38.133 for R19 MIMO WI and R19 mobility WI.</w:t>
      </w:r>
    </w:p>
    <w:p w:rsidR="008949D9" w:rsidRDefault="00AE78B9" w:rsidP="00AE78B9">
      <w:pPr>
        <w:snapToGrid w:val="0"/>
        <w:spacing w:after="120"/>
        <w:rPr>
          <w:rFonts w:eastAsia="宋体"/>
          <w:i/>
          <w:szCs w:val="21"/>
        </w:rPr>
      </w:pPr>
      <w:r w:rsidRPr="00146CEE">
        <w:rPr>
          <w:rFonts w:ascii="Times New Roman" w:eastAsia="Times New Roman" w:hAnsi="Times New Roman" w:cs="Times New Roman"/>
          <w:b/>
          <w:kern w:val="0"/>
          <w:szCs w:val="21"/>
          <w:lang w:val="en-GB"/>
        </w:rPr>
        <w:t xml:space="preserve">Proposal </w:t>
      </w:r>
      <w:r>
        <w:rPr>
          <w:rFonts w:ascii="Times New Roman" w:eastAsia="Times New Roman" w:hAnsi="Times New Roman" w:cs="Times New Roman"/>
          <w:b/>
          <w:kern w:val="0"/>
          <w:szCs w:val="21"/>
          <w:lang w:val="en-GB"/>
        </w:rPr>
        <w:t>7</w:t>
      </w:r>
      <w:r w:rsidRPr="00146CEE">
        <w:rPr>
          <w:rFonts w:ascii="Times New Roman" w:eastAsia="Times New Roman" w:hAnsi="Times New Roman" w:cs="Times New Roman"/>
          <w:b/>
          <w:kern w:val="0"/>
          <w:szCs w:val="21"/>
          <w:lang w:val="en-GB"/>
        </w:rPr>
        <w:t xml:space="preserve">: </w:t>
      </w:r>
      <w:r w:rsidRPr="00AE78B9">
        <w:rPr>
          <w:rFonts w:ascii="Times New Roman" w:eastAsia="Times New Roman" w:hAnsi="Times New Roman" w:cs="Times New Roman"/>
          <w:b/>
          <w:kern w:val="0"/>
          <w:szCs w:val="21"/>
          <w:lang w:val="en-GB"/>
        </w:rPr>
        <w:t>The existing accuracy requirements for L1 measurements can be applied. Not to define new accuracy requirements.</w:t>
      </w:r>
    </w:p>
    <w:p w:rsidR="00AE78B9" w:rsidRPr="00AE78B9" w:rsidRDefault="00AE78B9" w:rsidP="00AE78B9">
      <w:pPr>
        <w:snapToGrid w:val="0"/>
        <w:spacing w:after="120"/>
        <w:rPr>
          <w:rFonts w:eastAsia="宋体"/>
          <w:i/>
          <w:szCs w:val="21"/>
        </w:rPr>
      </w:pPr>
    </w:p>
    <w:p w:rsidR="005C14AB" w:rsidRPr="007B280D" w:rsidRDefault="005C14AB" w:rsidP="005D34CC">
      <w:pPr>
        <w:keepNext/>
        <w:keepLines/>
        <w:widowControl/>
        <w:numPr>
          <w:ilvl w:val="0"/>
          <w:numId w:val="8"/>
        </w:numPr>
        <w:pBdr>
          <w:top w:val="single" w:sz="12" w:space="3" w:color="auto"/>
        </w:pBdr>
        <w:snapToGrid w:val="0"/>
        <w:spacing w:before="120" w:after="120" w:line="288" w:lineRule="auto"/>
        <w:ind w:left="357" w:hanging="357"/>
        <w:jc w:val="left"/>
        <w:outlineLvl w:val="0"/>
        <w:rPr>
          <w:rFonts w:ascii="Arial" w:eastAsia="等线" w:hAnsi="Arial" w:cs="Times New Roman"/>
          <w:sz w:val="36"/>
          <w:szCs w:val="36"/>
        </w:rPr>
      </w:pPr>
      <w:r>
        <w:rPr>
          <w:rFonts w:ascii="Arial" w:eastAsia="等线" w:hAnsi="Arial" w:cs="Times New Roman"/>
          <w:sz w:val="36"/>
          <w:szCs w:val="36"/>
        </w:rPr>
        <w:t>References</w:t>
      </w:r>
    </w:p>
    <w:p w:rsidR="005C14AB" w:rsidRPr="005C14AB" w:rsidRDefault="005C14AB" w:rsidP="005C14AB">
      <w:pPr>
        <w:snapToGrid w:val="0"/>
        <w:spacing w:after="120"/>
        <w:rPr>
          <w:rFonts w:ascii="Times New Roman" w:eastAsia="宋体" w:hAnsi="Times New Roman" w:cs="Times New Roman"/>
          <w:szCs w:val="21"/>
        </w:rPr>
      </w:pPr>
      <w:r w:rsidRPr="005C14AB">
        <w:rPr>
          <w:rFonts w:ascii="Times New Roman" w:eastAsia="宋体" w:hAnsi="Times New Roman" w:cs="Times New Roman"/>
          <w:szCs w:val="21"/>
        </w:rPr>
        <w:t>[1]</w:t>
      </w:r>
      <w:r w:rsidRPr="005C14AB">
        <w:t xml:space="preserve"> </w:t>
      </w:r>
      <w:r w:rsidRPr="005C14AB">
        <w:rPr>
          <w:rFonts w:ascii="Times New Roman" w:eastAsia="宋体" w:hAnsi="Times New Roman" w:cs="Times New Roman"/>
          <w:szCs w:val="21"/>
        </w:rPr>
        <w:t>R4</w:t>
      </w:r>
      <w:r w:rsidR="00240A8E" w:rsidRPr="00240A8E">
        <w:rPr>
          <w:rFonts w:ascii="Times New Roman" w:eastAsia="宋体" w:hAnsi="Times New Roman" w:cs="Times New Roman"/>
          <w:szCs w:val="21"/>
        </w:rPr>
        <w:t>-2420096</w:t>
      </w:r>
      <w:r w:rsidRPr="005C14AB">
        <w:rPr>
          <w:rFonts w:ascii="Times New Roman" w:eastAsia="宋体" w:hAnsi="Times New Roman" w:cs="Times New Roman" w:hint="eastAsia"/>
          <w:szCs w:val="21"/>
        </w:rPr>
        <w:t xml:space="preserve">, </w:t>
      </w:r>
      <w:r w:rsidRPr="005C14AB">
        <w:rPr>
          <w:rFonts w:ascii="Times New Roman" w:eastAsia="宋体" w:hAnsi="Times New Roman" w:cs="Times New Roman"/>
          <w:szCs w:val="21"/>
        </w:rPr>
        <w:t xml:space="preserve">WF </w:t>
      </w:r>
      <w:r w:rsidR="00240A8E" w:rsidRPr="00240A8E">
        <w:rPr>
          <w:rFonts w:ascii="Times New Roman" w:eastAsia="宋体" w:hAnsi="Times New Roman" w:cs="Times New Roman"/>
          <w:szCs w:val="21"/>
        </w:rPr>
        <w:t>on RRM requirements for NR_MIMO_Ph5_Part1</w:t>
      </w:r>
      <w:r w:rsidRPr="005C14AB">
        <w:rPr>
          <w:rFonts w:ascii="Times New Roman" w:eastAsia="宋体" w:hAnsi="Times New Roman" w:cs="Times New Roman"/>
          <w:szCs w:val="21"/>
        </w:rPr>
        <w:t xml:space="preserve">, </w:t>
      </w:r>
      <w:r w:rsidR="00240A8E">
        <w:rPr>
          <w:rFonts w:ascii="Times New Roman" w:eastAsia="宋体" w:hAnsi="Times New Roman" w:cs="Times New Roman"/>
          <w:szCs w:val="21"/>
        </w:rPr>
        <w:t>Samsung</w:t>
      </w:r>
    </w:p>
    <w:p w:rsidR="005C14AB" w:rsidRPr="005C14AB" w:rsidRDefault="005C14AB" w:rsidP="006C567B">
      <w:pPr>
        <w:rPr>
          <w:rFonts w:ascii="Times" w:hAnsi="Times" w:cs="Times"/>
        </w:rPr>
      </w:pPr>
    </w:p>
    <w:sectPr w:rsidR="005C14AB" w:rsidRPr="005C14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11C1" w:rsidRDefault="006511C1" w:rsidP="0002270E">
      <w:r>
        <w:separator/>
      </w:r>
    </w:p>
  </w:endnote>
  <w:endnote w:type="continuationSeparator" w:id="0">
    <w:p w:rsidR="006511C1" w:rsidRDefault="006511C1" w:rsidP="00022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11C1" w:rsidRDefault="006511C1" w:rsidP="0002270E">
      <w:r>
        <w:separator/>
      </w:r>
    </w:p>
  </w:footnote>
  <w:footnote w:type="continuationSeparator" w:id="0">
    <w:p w:rsidR="006511C1" w:rsidRDefault="006511C1" w:rsidP="000227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64AE8"/>
    <w:multiLevelType w:val="multilevel"/>
    <w:tmpl w:val="E3782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240653B"/>
    <w:multiLevelType w:val="hybridMultilevel"/>
    <w:tmpl w:val="91E2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6374EB"/>
    <w:multiLevelType w:val="hybridMultilevel"/>
    <w:tmpl w:val="0A2C8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102B76"/>
    <w:multiLevelType w:val="hybridMultilevel"/>
    <w:tmpl w:val="320C7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F3074A"/>
    <w:multiLevelType w:val="hybridMultilevel"/>
    <w:tmpl w:val="AA305F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6" w15:restartNumberingAfterBreak="0">
    <w:nsid w:val="74DA140F"/>
    <w:multiLevelType w:val="hybridMultilevel"/>
    <w:tmpl w:val="83A254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F11089"/>
    <w:multiLevelType w:val="multilevel"/>
    <w:tmpl w:val="78F110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526B27"/>
    <w:multiLevelType w:val="multilevel"/>
    <w:tmpl w:val="7A526B2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5BCC"/>
    <w:rsid w:val="0002270E"/>
    <w:rsid w:val="00051513"/>
    <w:rsid w:val="00065B64"/>
    <w:rsid w:val="000F2D09"/>
    <w:rsid w:val="000F7639"/>
    <w:rsid w:val="00114264"/>
    <w:rsid w:val="00146CEE"/>
    <w:rsid w:val="00184584"/>
    <w:rsid w:val="001C6058"/>
    <w:rsid w:val="001D5D36"/>
    <w:rsid w:val="00233EF9"/>
    <w:rsid w:val="00240A8E"/>
    <w:rsid w:val="00275BCC"/>
    <w:rsid w:val="00346755"/>
    <w:rsid w:val="0035041B"/>
    <w:rsid w:val="00375695"/>
    <w:rsid w:val="0046026D"/>
    <w:rsid w:val="00556D2F"/>
    <w:rsid w:val="005C0F07"/>
    <w:rsid w:val="005C14AB"/>
    <w:rsid w:val="005C74D5"/>
    <w:rsid w:val="005D34CC"/>
    <w:rsid w:val="005D5FD2"/>
    <w:rsid w:val="006511C1"/>
    <w:rsid w:val="006C2562"/>
    <w:rsid w:val="006C567B"/>
    <w:rsid w:val="006C56F2"/>
    <w:rsid w:val="006F5DF2"/>
    <w:rsid w:val="007359FC"/>
    <w:rsid w:val="00744215"/>
    <w:rsid w:val="00763600"/>
    <w:rsid w:val="007B280D"/>
    <w:rsid w:val="00831050"/>
    <w:rsid w:val="00890C38"/>
    <w:rsid w:val="00891FD6"/>
    <w:rsid w:val="008949D9"/>
    <w:rsid w:val="008A7DE0"/>
    <w:rsid w:val="00924E33"/>
    <w:rsid w:val="00956F78"/>
    <w:rsid w:val="009C1E53"/>
    <w:rsid w:val="009E38F5"/>
    <w:rsid w:val="009F6CA2"/>
    <w:rsid w:val="00A2226E"/>
    <w:rsid w:val="00A222D7"/>
    <w:rsid w:val="00A664A5"/>
    <w:rsid w:val="00A676E0"/>
    <w:rsid w:val="00A93180"/>
    <w:rsid w:val="00AD19D4"/>
    <w:rsid w:val="00AE1624"/>
    <w:rsid w:val="00AE78B9"/>
    <w:rsid w:val="00B41A63"/>
    <w:rsid w:val="00B56E55"/>
    <w:rsid w:val="00B604DE"/>
    <w:rsid w:val="00BB4F14"/>
    <w:rsid w:val="00BC1932"/>
    <w:rsid w:val="00BF5BEB"/>
    <w:rsid w:val="00C017C1"/>
    <w:rsid w:val="00C265B9"/>
    <w:rsid w:val="00CC1D83"/>
    <w:rsid w:val="00CE7DE0"/>
    <w:rsid w:val="00D71237"/>
    <w:rsid w:val="00DA0841"/>
    <w:rsid w:val="00E511B2"/>
    <w:rsid w:val="00E928A0"/>
    <w:rsid w:val="00EC1E3E"/>
    <w:rsid w:val="00EF5A6C"/>
    <w:rsid w:val="00F729DE"/>
    <w:rsid w:val="00F86B32"/>
    <w:rsid w:val="00FA037A"/>
    <w:rsid w:val="00FE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47A3167-A2D9-4638-99A2-168866DF1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7123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D71237"/>
    <w:pPr>
      <w:widowControl/>
      <w:overflowPunct w:val="0"/>
      <w:autoSpaceDE w:val="0"/>
      <w:autoSpaceDN w:val="0"/>
      <w:adjustRightInd w:val="0"/>
      <w:spacing w:before="180" w:after="180" w:line="240" w:lineRule="auto"/>
      <w:ind w:left="1134" w:hanging="1134"/>
      <w:jc w:val="left"/>
      <w:textAlignment w:val="baseline"/>
      <w:outlineLvl w:val="1"/>
    </w:pPr>
    <w:rPr>
      <w:rFonts w:ascii="Arial" w:eastAsia="Times New Roman" w:hAnsi="Arial" w:cs="Times New Roman"/>
      <w:b w:val="0"/>
      <w:bCs w:val="0"/>
      <w:kern w:val="0"/>
      <w:sz w:val="32"/>
      <w:szCs w:val="20"/>
      <w:lang w:val="en-GB" w:eastAsia="en-GB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29D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27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2270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227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2270E"/>
    <w:rPr>
      <w:sz w:val="18"/>
      <w:szCs w:val="18"/>
    </w:rPr>
  </w:style>
  <w:style w:type="character" w:customStyle="1" w:styleId="20">
    <w:name w:val="标题 2 字符"/>
    <w:basedOn w:val="a0"/>
    <w:link w:val="2"/>
    <w:rsid w:val="00D71237"/>
    <w:rPr>
      <w:rFonts w:ascii="Arial" w:eastAsia="Times New Roman" w:hAnsi="Arial" w:cs="Times New Roman"/>
      <w:kern w:val="0"/>
      <w:sz w:val="32"/>
      <w:szCs w:val="20"/>
      <w:lang w:val="en-GB" w:eastAsia="en-GB"/>
    </w:rPr>
  </w:style>
  <w:style w:type="paragraph" w:styleId="a7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清單段落1"/>
    <w:basedOn w:val="a"/>
    <w:link w:val="a8"/>
    <w:uiPriority w:val="34"/>
    <w:qFormat/>
    <w:rsid w:val="00D71237"/>
    <w:pPr>
      <w:widowControl/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8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7"/>
    <w:uiPriority w:val="34"/>
    <w:qFormat/>
    <w:locked/>
    <w:rsid w:val="00D7123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10">
    <w:name w:val="标题 1 字符"/>
    <w:basedOn w:val="a0"/>
    <w:link w:val="1"/>
    <w:uiPriority w:val="9"/>
    <w:rsid w:val="00D71237"/>
    <w:rPr>
      <w:b/>
      <w:bCs/>
      <w:kern w:val="44"/>
      <w:sz w:val="44"/>
      <w:szCs w:val="44"/>
    </w:rPr>
  </w:style>
  <w:style w:type="character" w:customStyle="1" w:styleId="40">
    <w:name w:val="标题 4 字符"/>
    <w:basedOn w:val="a0"/>
    <w:link w:val="4"/>
    <w:uiPriority w:val="9"/>
    <w:semiHidden/>
    <w:rsid w:val="00F729DE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a9"/>
    <w:link w:val="B1Char"/>
    <w:qFormat/>
    <w:rsid w:val="00C017C1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C017C1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9">
    <w:name w:val="List"/>
    <w:basedOn w:val="a"/>
    <w:uiPriority w:val="99"/>
    <w:semiHidden/>
    <w:unhideWhenUsed/>
    <w:rsid w:val="00C017C1"/>
    <w:pPr>
      <w:ind w:left="200" w:hangingChars="200" w:hanging="200"/>
      <w:contextualSpacing/>
    </w:pPr>
  </w:style>
  <w:style w:type="paragraph" w:styleId="aa">
    <w:name w:val="caption"/>
    <w:aliases w:val="cap,cap Char,Caption Char,Caption Char1 Char,cap Char Char1,Caption Char Char1 Char,cap Char2,Ca,cap1,cap2,cap11,Légende-figure,Légende-figure Char,Beschrifubg,Beschriftung Char,label,cap11 Char Char Char,captions,Beschriftung Char Char"/>
    <w:basedOn w:val="a"/>
    <w:next w:val="a"/>
    <w:link w:val="ab"/>
    <w:qFormat/>
    <w:rsid w:val="00A2226E"/>
    <w:pPr>
      <w:spacing w:before="120" w:after="120"/>
    </w:pPr>
    <w:rPr>
      <w:b/>
      <w:sz w:val="20"/>
      <w:szCs w:val="20"/>
    </w:rPr>
  </w:style>
  <w:style w:type="character" w:customStyle="1" w:styleId="ab">
    <w:name w:val="题注 字符"/>
    <w:aliases w:val="cap 字符,cap Char 字符,Caption Char 字符,Caption Char1 Char 字符,cap Char Char1 字符,Caption Char Char1 Char 字符,cap Char2 字符,Ca 字符,cap1 字符,cap2 字符,cap11 字符,Légende-figure 字符,Légende-figure Char 字符,Beschrifubg 字符,Beschriftung Char 字符,label 字符,captions 字符"/>
    <w:link w:val="aa"/>
    <w:rsid w:val="00A2226E"/>
    <w:rPr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1508</Words>
  <Characters>8600</Characters>
  <Application>Microsoft Office Word</Application>
  <DocSecurity>0</DocSecurity>
  <Lines>71</Lines>
  <Paragraphs>20</Paragraphs>
  <ScaleCrop>false</ScaleCrop>
  <Company/>
  <LinksUpToDate>false</LinksUpToDate>
  <CharactersWithSpaces>10088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 YANG</dc:creator>
  <cp:keywords/>
  <dc:description/>
  <cp:lastModifiedBy>Jingzhou Wu- China Telecom</cp:lastModifiedBy>
  <cp:revision>26</cp:revision>
  <dcterms:created xsi:type="dcterms:W3CDTF">2024-12-15T01:28:00Z</dcterms:created>
  <dcterms:modified xsi:type="dcterms:W3CDTF">2025-02-07T12:38:00Z</dcterms:modified>
</cp:coreProperties>
</file>